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87D4" w14:textId="77777777" w:rsidR="003E1257" w:rsidRDefault="00B22C57">
      <w:pPr>
        <w:spacing w:after="2" w:line="238" w:lineRule="auto"/>
        <w:ind w:left="0" w:firstLine="0"/>
      </w:pPr>
      <w:r>
        <w:t xml:space="preserve">   </w:t>
      </w:r>
      <w:r>
        <w:rPr>
          <w:b/>
        </w:rPr>
        <w:t xml:space="preserve"> </w:t>
      </w:r>
    </w:p>
    <w:p w14:paraId="672EA056" w14:textId="77777777" w:rsidR="003E1257" w:rsidRDefault="00B22C57">
      <w:pPr>
        <w:spacing w:after="0" w:line="259" w:lineRule="auto"/>
        <w:ind w:left="-5"/>
      </w:pPr>
      <w:r>
        <w:rPr>
          <w:b/>
        </w:rPr>
        <w:t xml:space="preserve">BOARD OF MANAGEMENT </w:t>
      </w:r>
    </w:p>
    <w:p w14:paraId="02C9F8A9" w14:textId="77777777" w:rsidR="003E1257" w:rsidRDefault="00B22C57">
      <w:pPr>
        <w:spacing w:after="0" w:line="259" w:lineRule="auto"/>
        <w:ind w:left="0" w:firstLine="0"/>
      </w:pPr>
      <w:r>
        <w:rPr>
          <w:b/>
        </w:rPr>
        <w:t xml:space="preserve"> </w:t>
      </w:r>
    </w:p>
    <w:p w14:paraId="195510B6" w14:textId="77777777" w:rsidR="003E1257" w:rsidRDefault="00B22C57">
      <w:pPr>
        <w:spacing w:after="0" w:line="259" w:lineRule="auto"/>
        <w:ind w:left="-5"/>
      </w:pPr>
      <w:r>
        <w:rPr>
          <w:b/>
        </w:rPr>
        <w:t xml:space="preserve">Report to Human Resources Committee </w:t>
      </w:r>
    </w:p>
    <w:p w14:paraId="6F6EDB20" w14:textId="77777777" w:rsidR="003E1257" w:rsidRDefault="00B22C57">
      <w:pPr>
        <w:spacing w:after="0" w:line="259" w:lineRule="auto"/>
        <w:ind w:left="0" w:firstLine="0"/>
      </w:pPr>
      <w:r>
        <w:rPr>
          <w:b/>
        </w:rPr>
        <w:t xml:space="preserve"> </w:t>
      </w:r>
    </w:p>
    <w:p w14:paraId="0AD956A3" w14:textId="77777777" w:rsidR="003E1257" w:rsidRDefault="00B22C57">
      <w:pPr>
        <w:pStyle w:val="Heading1"/>
        <w:ind w:left="-5"/>
      </w:pPr>
      <w:r>
        <w:t xml:space="preserve">FEBRUARY 2021 </w:t>
      </w:r>
    </w:p>
    <w:p w14:paraId="4EDD5001" w14:textId="77777777" w:rsidR="003E1257" w:rsidRDefault="00B22C57">
      <w:pPr>
        <w:spacing w:after="0" w:line="259" w:lineRule="auto"/>
        <w:ind w:left="0" w:firstLine="0"/>
      </w:pPr>
      <w:r>
        <w:rPr>
          <w:b/>
        </w:rPr>
        <w:t xml:space="preserve">  </w:t>
      </w:r>
    </w:p>
    <w:p w14:paraId="1B531753" w14:textId="77777777" w:rsidR="003E1257" w:rsidRDefault="00B22C57">
      <w:pPr>
        <w:ind w:left="-5" w:right="176"/>
      </w:pPr>
      <w:r>
        <w:t xml:space="preserve">The purpose of this report is to update the Human Resources Committee on relevant staffing matters.   </w:t>
      </w:r>
    </w:p>
    <w:p w14:paraId="5DB28046" w14:textId="77777777" w:rsidR="003E1257" w:rsidRDefault="00B22C57">
      <w:pPr>
        <w:spacing w:after="0" w:line="259" w:lineRule="auto"/>
        <w:ind w:left="0" w:firstLine="0"/>
      </w:pPr>
      <w:r>
        <w:t xml:space="preserve"> </w:t>
      </w:r>
    </w:p>
    <w:p w14:paraId="23EFF551" w14:textId="77777777" w:rsidR="003E1257" w:rsidRDefault="00B22C57">
      <w:pPr>
        <w:spacing w:after="0" w:line="259" w:lineRule="auto"/>
        <w:ind w:left="-5"/>
      </w:pPr>
      <w:r>
        <w:rPr>
          <w:b/>
          <w:u w:val="single" w:color="000000"/>
        </w:rPr>
        <w:t>Contents:</w:t>
      </w:r>
      <w:r>
        <w:rPr>
          <w:b/>
        </w:rPr>
        <w:t xml:space="preserve"> </w:t>
      </w:r>
    </w:p>
    <w:p w14:paraId="47A2EFE1" w14:textId="77777777" w:rsidR="003E1257" w:rsidRDefault="00B22C57">
      <w:pPr>
        <w:spacing w:after="0" w:line="259" w:lineRule="auto"/>
        <w:ind w:left="0" w:right="124" w:firstLine="0"/>
        <w:jc w:val="center"/>
      </w:pPr>
      <w:r>
        <w:rPr>
          <w:b/>
        </w:rPr>
        <w:t xml:space="preserve"> </w:t>
      </w:r>
    </w:p>
    <w:p w14:paraId="50D96134" w14:textId="77777777" w:rsidR="003E1257" w:rsidRDefault="00B22C57">
      <w:pPr>
        <w:spacing w:after="28"/>
        <w:ind w:left="-5" w:right="176"/>
      </w:pPr>
      <w:r>
        <w:t xml:space="preserve">1.0 Headcount Management </w:t>
      </w:r>
    </w:p>
    <w:p w14:paraId="3E72F942" w14:textId="77777777" w:rsidR="003E1257" w:rsidRDefault="00B22C57">
      <w:pPr>
        <w:tabs>
          <w:tab w:val="center" w:pos="873"/>
          <w:tab w:val="center" w:pos="2033"/>
        </w:tabs>
        <w:spacing w:after="33"/>
        <w:ind w:left="0" w:firstLine="0"/>
      </w:pPr>
      <w:r>
        <w:rPr>
          <w:rFonts w:ascii="Calibri" w:eastAsia="Calibri" w:hAnsi="Calibri" w:cs="Calibri"/>
        </w:rPr>
        <w:tab/>
      </w:r>
      <w:r>
        <w:t xml:space="preserve">1.1 </w:t>
      </w:r>
      <w:r>
        <w:tab/>
        <w:t xml:space="preserve">Recruitment </w:t>
      </w:r>
    </w:p>
    <w:p w14:paraId="5BD12BFF" w14:textId="77777777" w:rsidR="003E1257" w:rsidRDefault="00B22C57">
      <w:pPr>
        <w:tabs>
          <w:tab w:val="center" w:pos="873"/>
          <w:tab w:val="center" w:pos="1832"/>
        </w:tabs>
        <w:spacing w:after="33"/>
        <w:ind w:left="0" w:firstLine="0"/>
      </w:pPr>
      <w:r>
        <w:rPr>
          <w:rFonts w:ascii="Calibri" w:eastAsia="Calibri" w:hAnsi="Calibri" w:cs="Calibri"/>
        </w:rPr>
        <w:tab/>
      </w:r>
      <w:r>
        <w:t xml:space="preserve">1.2 </w:t>
      </w:r>
      <w:r>
        <w:tab/>
        <w:t xml:space="preserve">Leavers </w:t>
      </w:r>
    </w:p>
    <w:p w14:paraId="0291B95F" w14:textId="77777777" w:rsidR="003E1257" w:rsidRDefault="00B22C57">
      <w:pPr>
        <w:tabs>
          <w:tab w:val="center" w:pos="873"/>
          <w:tab w:val="center" w:pos="1869"/>
        </w:tabs>
        <w:spacing w:after="33"/>
        <w:ind w:left="0" w:firstLine="0"/>
      </w:pPr>
      <w:r>
        <w:rPr>
          <w:rFonts w:ascii="Calibri" w:eastAsia="Calibri" w:hAnsi="Calibri" w:cs="Calibri"/>
        </w:rPr>
        <w:tab/>
      </w:r>
      <w:r>
        <w:t xml:space="preserve">1.3 </w:t>
      </w:r>
      <w:r>
        <w:tab/>
        <w:t xml:space="preserve">Absence </w:t>
      </w:r>
    </w:p>
    <w:p w14:paraId="2B811BEC" w14:textId="77777777" w:rsidR="003E1257" w:rsidRDefault="00B22C57">
      <w:pPr>
        <w:spacing w:after="16" w:line="259" w:lineRule="auto"/>
        <w:ind w:left="1440" w:firstLine="0"/>
      </w:pPr>
      <w:r>
        <w:t xml:space="preserve"> </w:t>
      </w:r>
    </w:p>
    <w:p w14:paraId="1318FF3C" w14:textId="77777777" w:rsidR="003E1257" w:rsidRDefault="00B22C57">
      <w:pPr>
        <w:spacing w:after="28"/>
        <w:ind w:left="-5" w:right="176"/>
      </w:pPr>
      <w:r>
        <w:t xml:space="preserve">2.0 Health &amp; Wellbeing </w:t>
      </w:r>
    </w:p>
    <w:p w14:paraId="41046AC0" w14:textId="77777777" w:rsidR="003E1257" w:rsidRDefault="00B22C57">
      <w:pPr>
        <w:tabs>
          <w:tab w:val="center" w:pos="873"/>
          <w:tab w:val="center" w:pos="1949"/>
        </w:tabs>
        <w:spacing w:after="33"/>
        <w:ind w:left="0" w:firstLine="0"/>
      </w:pPr>
      <w:r>
        <w:rPr>
          <w:rFonts w:ascii="Calibri" w:eastAsia="Calibri" w:hAnsi="Calibri" w:cs="Calibri"/>
        </w:rPr>
        <w:tab/>
      </w:r>
      <w:r>
        <w:t xml:space="preserve">2.1 </w:t>
      </w:r>
      <w:r>
        <w:tab/>
        <w:t xml:space="preserve">COVID-19 </w:t>
      </w:r>
    </w:p>
    <w:p w14:paraId="61802C4D" w14:textId="77777777" w:rsidR="003E1257" w:rsidRDefault="00B22C57">
      <w:pPr>
        <w:tabs>
          <w:tab w:val="center" w:pos="873"/>
          <w:tab w:val="center" w:pos="2120"/>
        </w:tabs>
        <w:spacing w:after="33"/>
        <w:ind w:left="0" w:firstLine="0"/>
      </w:pPr>
      <w:r>
        <w:rPr>
          <w:rFonts w:ascii="Calibri" w:eastAsia="Calibri" w:hAnsi="Calibri" w:cs="Calibri"/>
        </w:rPr>
        <w:tab/>
      </w:r>
      <w:r>
        <w:t xml:space="preserve">2.2 </w:t>
      </w:r>
      <w:r>
        <w:tab/>
      </w:r>
      <w:r>
        <w:t xml:space="preserve">Mental Health </w:t>
      </w:r>
    </w:p>
    <w:p w14:paraId="0D307D0A" w14:textId="77777777" w:rsidR="003E1257" w:rsidRDefault="00B22C57">
      <w:pPr>
        <w:spacing w:after="16" w:line="259" w:lineRule="auto"/>
        <w:ind w:left="1440" w:firstLine="0"/>
      </w:pPr>
      <w:r>
        <w:t xml:space="preserve"> </w:t>
      </w:r>
    </w:p>
    <w:p w14:paraId="18398DCD" w14:textId="77777777" w:rsidR="003E1257" w:rsidRDefault="00B22C57">
      <w:pPr>
        <w:spacing w:after="26"/>
        <w:ind w:left="-5" w:right="176"/>
      </w:pPr>
      <w:r>
        <w:t xml:space="preserve">3.0 Employee Engagement </w:t>
      </w:r>
    </w:p>
    <w:p w14:paraId="7301A88B" w14:textId="77777777" w:rsidR="003E1257" w:rsidRDefault="00B22C57">
      <w:pPr>
        <w:tabs>
          <w:tab w:val="center" w:pos="873"/>
          <w:tab w:val="center" w:pos="3036"/>
        </w:tabs>
        <w:spacing w:after="36"/>
        <w:ind w:left="0" w:firstLine="0"/>
      </w:pPr>
      <w:r>
        <w:rPr>
          <w:rFonts w:ascii="Calibri" w:eastAsia="Calibri" w:hAnsi="Calibri" w:cs="Calibri"/>
        </w:rPr>
        <w:tab/>
      </w:r>
      <w:r>
        <w:t xml:space="preserve">3.1 </w:t>
      </w:r>
      <w:r>
        <w:tab/>
        <w:t xml:space="preserve">Employee Journey &amp; Experience </w:t>
      </w:r>
    </w:p>
    <w:p w14:paraId="21ABC9BE" w14:textId="77777777" w:rsidR="003E1257" w:rsidRDefault="00B22C57">
      <w:pPr>
        <w:tabs>
          <w:tab w:val="center" w:pos="873"/>
          <w:tab w:val="center" w:pos="3934"/>
        </w:tabs>
        <w:spacing w:after="33"/>
        <w:ind w:left="0" w:firstLine="0"/>
      </w:pPr>
      <w:r>
        <w:rPr>
          <w:rFonts w:ascii="Calibri" w:eastAsia="Calibri" w:hAnsi="Calibri" w:cs="Calibri"/>
        </w:rPr>
        <w:tab/>
      </w:r>
      <w:r>
        <w:t xml:space="preserve">3.2 </w:t>
      </w:r>
      <w:r>
        <w:tab/>
        <w:t xml:space="preserve">Employee Engagement &amp; Internal Communications </w:t>
      </w:r>
    </w:p>
    <w:p w14:paraId="56675191" w14:textId="77777777" w:rsidR="003E1257" w:rsidRDefault="00B22C57">
      <w:pPr>
        <w:tabs>
          <w:tab w:val="center" w:pos="873"/>
          <w:tab w:val="center" w:pos="2882"/>
        </w:tabs>
        <w:spacing w:after="33"/>
        <w:ind w:left="0" w:firstLine="0"/>
      </w:pPr>
      <w:r>
        <w:rPr>
          <w:rFonts w:ascii="Calibri" w:eastAsia="Calibri" w:hAnsi="Calibri" w:cs="Calibri"/>
        </w:rPr>
        <w:tab/>
      </w:r>
      <w:r>
        <w:t xml:space="preserve">3.3 </w:t>
      </w:r>
      <w:r>
        <w:tab/>
        <w:t xml:space="preserve">Equality, Diversity &amp; Inclusion </w:t>
      </w:r>
    </w:p>
    <w:p w14:paraId="54B115D2" w14:textId="77777777" w:rsidR="003E1257" w:rsidRDefault="00B22C57">
      <w:pPr>
        <w:spacing w:after="16" w:line="259" w:lineRule="auto"/>
        <w:ind w:left="1440" w:firstLine="0"/>
      </w:pPr>
      <w:r>
        <w:t xml:space="preserve"> </w:t>
      </w:r>
    </w:p>
    <w:p w14:paraId="289EF394" w14:textId="77777777" w:rsidR="003E1257" w:rsidRDefault="00B22C57">
      <w:pPr>
        <w:spacing w:after="28"/>
        <w:ind w:left="-5" w:right="176"/>
      </w:pPr>
      <w:r>
        <w:t xml:space="preserve">4.0 Learning &amp; Development </w:t>
      </w:r>
    </w:p>
    <w:p w14:paraId="74F349E2" w14:textId="77777777" w:rsidR="003E1257" w:rsidRDefault="00B22C57">
      <w:pPr>
        <w:spacing w:after="16" w:line="259" w:lineRule="auto"/>
        <w:ind w:left="374" w:firstLine="0"/>
      </w:pPr>
      <w:r>
        <w:t xml:space="preserve"> </w:t>
      </w:r>
    </w:p>
    <w:p w14:paraId="34664A21" w14:textId="77777777" w:rsidR="003E1257" w:rsidRDefault="00B22C57">
      <w:pPr>
        <w:spacing w:after="27"/>
        <w:ind w:left="-5" w:right="176"/>
      </w:pPr>
      <w:r>
        <w:t xml:space="preserve">5.0 Performance </w:t>
      </w:r>
    </w:p>
    <w:p w14:paraId="5336A489" w14:textId="77777777" w:rsidR="003E1257" w:rsidRDefault="00B22C57">
      <w:pPr>
        <w:tabs>
          <w:tab w:val="center" w:pos="873"/>
          <w:tab w:val="center" w:pos="3782"/>
        </w:tabs>
        <w:spacing w:after="33"/>
        <w:ind w:left="0" w:firstLine="0"/>
      </w:pPr>
      <w:r>
        <w:rPr>
          <w:rFonts w:ascii="Calibri" w:eastAsia="Calibri" w:hAnsi="Calibri" w:cs="Calibri"/>
        </w:rPr>
        <w:tab/>
      </w:r>
      <w:r>
        <w:t xml:space="preserve">5.1 </w:t>
      </w:r>
      <w:r>
        <w:tab/>
      </w:r>
      <w:r>
        <w:t xml:space="preserve">College Leadership Team – Team Development </w:t>
      </w:r>
    </w:p>
    <w:p w14:paraId="7252FFB9" w14:textId="77777777" w:rsidR="003E1257" w:rsidRDefault="00B22C57">
      <w:pPr>
        <w:tabs>
          <w:tab w:val="center" w:pos="873"/>
          <w:tab w:val="center" w:pos="2169"/>
        </w:tabs>
        <w:spacing w:after="33"/>
        <w:ind w:left="0" w:firstLine="0"/>
      </w:pPr>
      <w:r>
        <w:rPr>
          <w:rFonts w:ascii="Calibri" w:eastAsia="Calibri" w:hAnsi="Calibri" w:cs="Calibri"/>
        </w:rPr>
        <w:tab/>
      </w:r>
      <w:r>
        <w:t xml:space="preserve">5.2 </w:t>
      </w:r>
      <w:r>
        <w:tab/>
        <w:t xml:space="preserve">Career Review </w:t>
      </w:r>
    </w:p>
    <w:p w14:paraId="752941E2" w14:textId="77777777" w:rsidR="003E1257" w:rsidRDefault="00B22C57">
      <w:pPr>
        <w:spacing w:after="19" w:line="259" w:lineRule="auto"/>
        <w:ind w:left="1440" w:firstLine="0"/>
      </w:pPr>
      <w:r>
        <w:t xml:space="preserve"> </w:t>
      </w:r>
    </w:p>
    <w:p w14:paraId="4AD167AC" w14:textId="77777777" w:rsidR="003E1257" w:rsidRDefault="00B22C57">
      <w:pPr>
        <w:spacing w:after="26"/>
        <w:ind w:left="-5" w:right="176"/>
      </w:pPr>
      <w:r>
        <w:t xml:space="preserve">6.0 Employee &amp; Industrial Relations </w:t>
      </w:r>
    </w:p>
    <w:p w14:paraId="5E8312F7" w14:textId="77777777" w:rsidR="003E1257" w:rsidRDefault="00B22C57">
      <w:pPr>
        <w:tabs>
          <w:tab w:val="center" w:pos="873"/>
          <w:tab w:val="center" w:pos="3623"/>
        </w:tabs>
        <w:spacing w:after="33"/>
        <w:ind w:left="0" w:firstLine="0"/>
      </w:pPr>
      <w:r>
        <w:rPr>
          <w:rFonts w:ascii="Calibri" w:eastAsia="Calibri" w:hAnsi="Calibri" w:cs="Calibri"/>
        </w:rPr>
        <w:tab/>
      </w:r>
      <w:r>
        <w:t xml:space="preserve">6.1 </w:t>
      </w:r>
      <w:r>
        <w:tab/>
        <w:t xml:space="preserve">Contracts of Employment &amp; Job Descriptions </w:t>
      </w:r>
    </w:p>
    <w:p w14:paraId="657B73A2" w14:textId="77777777" w:rsidR="003E1257" w:rsidRDefault="00B22C57">
      <w:pPr>
        <w:tabs>
          <w:tab w:val="center" w:pos="873"/>
          <w:tab w:val="center" w:pos="2193"/>
        </w:tabs>
        <w:spacing w:after="33"/>
        <w:ind w:left="0" w:firstLine="0"/>
      </w:pPr>
      <w:r>
        <w:rPr>
          <w:rFonts w:ascii="Calibri" w:eastAsia="Calibri" w:hAnsi="Calibri" w:cs="Calibri"/>
        </w:rPr>
        <w:tab/>
      </w:r>
      <w:r>
        <w:t xml:space="preserve">6.2 </w:t>
      </w:r>
      <w:r>
        <w:tab/>
        <w:t xml:space="preserve">National Issues  </w:t>
      </w:r>
    </w:p>
    <w:p w14:paraId="4C0FE8E4" w14:textId="77777777" w:rsidR="003E1257" w:rsidRDefault="00B22C57">
      <w:pPr>
        <w:tabs>
          <w:tab w:val="center" w:pos="873"/>
          <w:tab w:val="center" w:pos="2522"/>
        </w:tabs>
        <w:spacing w:after="36"/>
        <w:ind w:left="0" w:firstLine="0"/>
      </w:pPr>
      <w:r>
        <w:rPr>
          <w:rFonts w:ascii="Calibri" w:eastAsia="Calibri" w:hAnsi="Calibri" w:cs="Calibri"/>
        </w:rPr>
        <w:tab/>
      </w:r>
      <w:r>
        <w:t xml:space="preserve">6.3 </w:t>
      </w:r>
      <w:r>
        <w:tab/>
        <w:t xml:space="preserve">Review of HR Policies </w:t>
      </w:r>
    </w:p>
    <w:p w14:paraId="196640E8" w14:textId="77777777" w:rsidR="003E1257" w:rsidRDefault="00B22C57">
      <w:pPr>
        <w:spacing w:after="19" w:line="259" w:lineRule="auto"/>
        <w:ind w:left="1440" w:firstLine="0"/>
      </w:pPr>
      <w:r>
        <w:t xml:space="preserve"> </w:t>
      </w:r>
    </w:p>
    <w:p w14:paraId="02D4C21A" w14:textId="77777777" w:rsidR="003E1257" w:rsidRDefault="00B22C57">
      <w:pPr>
        <w:spacing w:after="223"/>
        <w:ind w:left="-5" w:right="176"/>
      </w:pPr>
      <w:r>
        <w:t xml:space="preserve">7.0 </w:t>
      </w:r>
      <w:r>
        <w:t xml:space="preserve">Maintenance of Accreditations </w:t>
      </w:r>
    </w:p>
    <w:p w14:paraId="37270D4D" w14:textId="77777777" w:rsidR="003E1257" w:rsidRDefault="00B22C57">
      <w:pPr>
        <w:spacing w:after="0" w:line="259" w:lineRule="auto"/>
        <w:ind w:left="0" w:firstLine="0"/>
      </w:pPr>
      <w:r>
        <w:t xml:space="preserve"> </w:t>
      </w:r>
    </w:p>
    <w:p w14:paraId="7036231B" w14:textId="77777777" w:rsidR="003E1257" w:rsidRDefault="00B22C57">
      <w:pPr>
        <w:spacing w:after="0" w:line="259" w:lineRule="auto"/>
        <w:ind w:left="0" w:firstLine="0"/>
      </w:pPr>
      <w:r>
        <w:t xml:space="preserve"> </w:t>
      </w:r>
    </w:p>
    <w:p w14:paraId="67EDB55F" w14:textId="77777777" w:rsidR="003E1257" w:rsidRDefault="00B22C57">
      <w:pPr>
        <w:spacing w:after="0" w:line="259" w:lineRule="auto"/>
        <w:ind w:left="0" w:firstLine="0"/>
      </w:pPr>
      <w:r>
        <w:rPr>
          <w:b/>
        </w:rPr>
        <w:t xml:space="preserve"> </w:t>
      </w:r>
      <w:r>
        <w:rPr>
          <w:b/>
        </w:rPr>
        <w:tab/>
        <w:t xml:space="preserve"> </w:t>
      </w:r>
    </w:p>
    <w:p w14:paraId="2553F360" w14:textId="77777777" w:rsidR="003E1257" w:rsidRDefault="00B22C57">
      <w:pPr>
        <w:pStyle w:val="Heading2"/>
        <w:ind w:left="-5"/>
      </w:pPr>
      <w:r>
        <w:rPr>
          <w:b/>
        </w:rPr>
        <w:t>1.0 Headcount Management</w:t>
      </w:r>
      <w:r>
        <w:rPr>
          <w:b/>
          <w:u w:val="none"/>
        </w:rPr>
        <w:t xml:space="preserve"> </w:t>
      </w:r>
    </w:p>
    <w:p w14:paraId="20AC7900" w14:textId="77777777" w:rsidR="003E1257" w:rsidRDefault="00B22C57">
      <w:pPr>
        <w:spacing w:after="16" w:line="259" w:lineRule="auto"/>
        <w:ind w:left="0" w:firstLine="0"/>
      </w:pPr>
      <w:r>
        <w:t xml:space="preserve"> </w:t>
      </w:r>
    </w:p>
    <w:p w14:paraId="13AAC7A6" w14:textId="77777777" w:rsidR="003E1257" w:rsidRDefault="00B22C57">
      <w:pPr>
        <w:spacing w:after="28"/>
        <w:ind w:left="-5" w:right="176"/>
      </w:pPr>
      <w:r>
        <w:t xml:space="preserve">The quarterly headcount movement is shown in the graph below.  </w:t>
      </w:r>
    </w:p>
    <w:p w14:paraId="19B9EC32" w14:textId="77777777" w:rsidR="003E1257" w:rsidRDefault="00B22C57">
      <w:pPr>
        <w:spacing w:after="9" w:line="259" w:lineRule="auto"/>
        <w:ind w:left="0" w:firstLine="0"/>
      </w:pPr>
      <w:r>
        <w:t xml:space="preserve"> </w:t>
      </w:r>
    </w:p>
    <w:p w14:paraId="0CA6F92F" w14:textId="77777777" w:rsidR="003E1257" w:rsidRDefault="00B22C57">
      <w:pPr>
        <w:spacing w:after="0" w:line="259" w:lineRule="auto"/>
        <w:ind w:left="-3" w:right="120" w:firstLine="0"/>
        <w:jc w:val="right"/>
      </w:pPr>
      <w:r>
        <w:rPr>
          <w:noProof/>
        </w:rPr>
        <w:lastRenderedPageBreak/>
        <w:drawing>
          <wp:inline distT="0" distB="0" distL="0" distR="0" wp14:anchorId="36B5ADEC" wp14:editId="72DE15F7">
            <wp:extent cx="5275326" cy="3076194"/>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5275326" cy="3076194"/>
                    </a:xfrm>
                    <a:prstGeom prst="rect">
                      <a:avLst/>
                    </a:prstGeom>
                  </pic:spPr>
                </pic:pic>
              </a:graphicData>
            </a:graphic>
          </wp:inline>
        </w:drawing>
      </w:r>
      <w:r>
        <w:t xml:space="preserve"> </w:t>
      </w:r>
    </w:p>
    <w:p w14:paraId="7CB22A55" w14:textId="77777777" w:rsidR="003E1257" w:rsidRDefault="00B22C57">
      <w:pPr>
        <w:spacing w:after="16" w:line="259" w:lineRule="auto"/>
        <w:ind w:left="0" w:firstLine="0"/>
      </w:pPr>
      <w:r>
        <w:t xml:space="preserve"> </w:t>
      </w:r>
    </w:p>
    <w:p w14:paraId="5A0EE9CD" w14:textId="77777777" w:rsidR="003E1257" w:rsidRDefault="00B22C57">
      <w:pPr>
        <w:pStyle w:val="Heading3"/>
        <w:ind w:left="-5"/>
      </w:pPr>
      <w:r>
        <w:rPr>
          <w:u w:val="none"/>
        </w:rPr>
        <w:t>1.1 Recruitment</w:t>
      </w:r>
      <w:r>
        <w:rPr>
          <w:b w:val="0"/>
          <w:u w:val="none"/>
        </w:rPr>
        <w:t xml:space="preserve"> </w:t>
      </w:r>
    </w:p>
    <w:p w14:paraId="092C3F1C" w14:textId="77777777" w:rsidR="003E1257" w:rsidRDefault="00B22C57">
      <w:pPr>
        <w:spacing w:after="16" w:line="259" w:lineRule="auto"/>
        <w:ind w:left="0" w:firstLine="0"/>
      </w:pPr>
      <w:r>
        <w:t xml:space="preserve"> </w:t>
      </w:r>
    </w:p>
    <w:p w14:paraId="017DBC4A" w14:textId="77777777" w:rsidR="003E1257" w:rsidRDefault="00B22C57">
      <w:pPr>
        <w:spacing w:after="220"/>
        <w:ind w:left="-5" w:right="176"/>
      </w:pPr>
      <w:r>
        <w:t xml:space="preserve">The marketing team has been further bolstered with the appointment of a new Marketing &amp; Communications Manager who joined on 25 January 2021. </w:t>
      </w:r>
    </w:p>
    <w:p w14:paraId="4FAD0F51" w14:textId="77777777" w:rsidR="003E1257" w:rsidRDefault="00B22C57">
      <w:pPr>
        <w:pStyle w:val="Heading3"/>
        <w:ind w:left="-5"/>
      </w:pPr>
      <w:r>
        <w:rPr>
          <w:u w:val="none"/>
        </w:rPr>
        <w:t xml:space="preserve">1.2 Leavers </w:t>
      </w:r>
    </w:p>
    <w:p w14:paraId="3D316541" w14:textId="77777777" w:rsidR="003E1257" w:rsidRDefault="00B22C57">
      <w:pPr>
        <w:spacing w:after="0" w:line="259" w:lineRule="auto"/>
        <w:ind w:left="0" w:firstLine="0"/>
      </w:pPr>
      <w:r>
        <w:t xml:space="preserve"> </w:t>
      </w:r>
    </w:p>
    <w:p w14:paraId="2B0630DA" w14:textId="77777777" w:rsidR="003E1257" w:rsidRDefault="00B22C57">
      <w:pPr>
        <w:ind w:left="-5" w:right="176"/>
      </w:pPr>
      <w:r>
        <w:t>Associate Principal for Construction</w:t>
      </w:r>
      <w:r>
        <w:rPr>
          <w:b/>
        </w:rPr>
        <w:t xml:space="preserve"> </w:t>
      </w:r>
      <w:r>
        <w:t>left on 17 January 2021. Following an internal recruitment pr</w:t>
      </w:r>
      <w:r>
        <w:t xml:space="preserve">ocess, we have appointed an Interim person in the role, and are now progressing an external recruitment process in partnership with a recruitment agency.    </w:t>
      </w:r>
    </w:p>
    <w:p w14:paraId="278CE48D" w14:textId="77777777" w:rsidR="003E1257" w:rsidRDefault="00B22C57">
      <w:pPr>
        <w:spacing w:after="214" w:line="259" w:lineRule="auto"/>
        <w:ind w:left="0" w:firstLine="0"/>
      </w:pPr>
      <w:r>
        <w:t xml:space="preserve"> </w:t>
      </w:r>
    </w:p>
    <w:p w14:paraId="6328C864" w14:textId="77777777" w:rsidR="003E1257" w:rsidRDefault="00B22C57">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14:paraId="2E9C95FF" w14:textId="77777777" w:rsidR="003E1257" w:rsidRDefault="00B22C57">
      <w:pPr>
        <w:pStyle w:val="Heading3"/>
        <w:spacing w:after="215"/>
        <w:ind w:left="-5"/>
      </w:pPr>
      <w:r>
        <w:rPr>
          <w:u w:val="none"/>
        </w:rPr>
        <w:t>1.3 Absence (not for publishing)</w:t>
      </w:r>
      <w:r>
        <w:rPr>
          <w:b w:val="0"/>
          <w:u w:val="none"/>
        </w:rPr>
        <w:t xml:space="preserve"> </w:t>
      </w:r>
    </w:p>
    <w:p w14:paraId="2E1773F3" w14:textId="77777777" w:rsidR="003E1257" w:rsidRDefault="00B22C57">
      <w:pPr>
        <w:pStyle w:val="Heading2"/>
        <w:spacing w:after="215"/>
        <w:ind w:left="-5"/>
      </w:pPr>
      <w:r>
        <w:rPr>
          <w:b/>
        </w:rPr>
        <w:t>2.0 Health &amp; Wel</w:t>
      </w:r>
      <w:r>
        <w:rPr>
          <w:b/>
        </w:rPr>
        <w:t>lbeing</w:t>
      </w:r>
      <w:r>
        <w:rPr>
          <w:u w:val="none"/>
        </w:rPr>
        <w:t xml:space="preserve"> </w:t>
      </w:r>
    </w:p>
    <w:p w14:paraId="54C80738" w14:textId="77777777" w:rsidR="003E1257" w:rsidRDefault="00B22C57">
      <w:pPr>
        <w:spacing w:after="189"/>
        <w:ind w:left="-5" w:right="176"/>
      </w:pPr>
      <w:r>
        <w:t xml:space="preserve">COVID-19 and mental health initiatives continue to be at the forefront of our Health, Safety &amp; Wellbeing efforts. </w:t>
      </w:r>
      <w:r>
        <w:rPr>
          <w:b/>
        </w:rPr>
        <w:t xml:space="preserve"> </w:t>
      </w:r>
    </w:p>
    <w:p w14:paraId="18C9D64C" w14:textId="77777777" w:rsidR="003E1257" w:rsidRDefault="00B22C57">
      <w:pPr>
        <w:spacing w:after="0" w:line="259" w:lineRule="auto"/>
        <w:ind w:left="0" w:firstLine="0"/>
      </w:pPr>
      <w:r>
        <w:rPr>
          <w:b/>
        </w:rPr>
        <w:t xml:space="preserve"> </w:t>
      </w:r>
    </w:p>
    <w:p w14:paraId="122EEB1E" w14:textId="77777777" w:rsidR="003E1257" w:rsidRDefault="00B22C57">
      <w:pPr>
        <w:pStyle w:val="Heading3"/>
        <w:ind w:left="-5"/>
      </w:pPr>
      <w:r>
        <w:rPr>
          <w:u w:val="none"/>
        </w:rPr>
        <w:t xml:space="preserve">2.1 COVID-19 </w:t>
      </w:r>
    </w:p>
    <w:p w14:paraId="2CFE98A5" w14:textId="77777777" w:rsidR="003E1257" w:rsidRDefault="00B22C57">
      <w:pPr>
        <w:spacing w:after="0" w:line="259" w:lineRule="auto"/>
        <w:ind w:left="0" w:firstLine="0"/>
      </w:pPr>
      <w:r>
        <w:t xml:space="preserve"> </w:t>
      </w:r>
    </w:p>
    <w:p w14:paraId="3E32B501" w14:textId="77777777" w:rsidR="003E1257" w:rsidRDefault="00B22C57">
      <w:pPr>
        <w:ind w:left="-5" w:right="176"/>
      </w:pPr>
      <w:r>
        <w:t>The prolonged high tiers and lockdown situation, coupled with the impact of related matters including home-schooling, caring responsibilities, shielding, blended learning and subsequent lack of face-to-face &amp; physical activity has significantly impacted th</w:t>
      </w:r>
      <w:r>
        <w:t>e wellbeing of our employees and students. We have enhanced communications with our students and Student Association, employees, trade union representatives and leadership to ensure we are hearing views from right across the College, as well as engaging wi</w:t>
      </w:r>
      <w:r>
        <w:t xml:space="preserve">th peers in other Colleges and in the wider College community.  Support staff on campus have been significantly reduced, whilst maintaining sufficient employees across Facilities to manage and ensure the sanitization of the building. </w:t>
      </w:r>
      <w:r>
        <w:lastRenderedPageBreak/>
        <w:t>Lecturing staff on cam</w:t>
      </w:r>
      <w:r>
        <w:t xml:space="preserve">pus are driven by onsite student numbers, therefore currently very low.  </w:t>
      </w:r>
    </w:p>
    <w:p w14:paraId="3A56B0A5" w14:textId="77777777" w:rsidR="003E1257" w:rsidRDefault="00B22C57">
      <w:pPr>
        <w:spacing w:after="0" w:line="259" w:lineRule="auto"/>
        <w:ind w:left="0" w:firstLine="0"/>
      </w:pPr>
      <w:r>
        <w:t xml:space="preserve"> </w:t>
      </w:r>
    </w:p>
    <w:p w14:paraId="2AC37625" w14:textId="77777777" w:rsidR="003E1257" w:rsidRDefault="00B22C57">
      <w:pPr>
        <w:ind w:left="-5" w:right="176"/>
      </w:pPr>
      <w:r>
        <w:t>We continue to follow our protocol agreed with NHS Lanarkshire as required and to submit our weekly COVID-19 statistics to the Scottish Government.  We also promptly responded to a</w:t>
      </w:r>
      <w:r>
        <w:t xml:space="preserve"> false press article about a COVID outbreak on campus by issuing a corrective response, working with the publication to accurately update the story and by communicating with employees.  </w:t>
      </w:r>
    </w:p>
    <w:p w14:paraId="279838DE" w14:textId="77777777" w:rsidR="003E1257" w:rsidRDefault="00B22C57">
      <w:pPr>
        <w:spacing w:after="0" w:line="259" w:lineRule="auto"/>
        <w:ind w:left="0" w:firstLine="0"/>
      </w:pPr>
      <w:r>
        <w:t xml:space="preserve"> </w:t>
      </w:r>
    </w:p>
    <w:p w14:paraId="15CA64CF" w14:textId="77777777" w:rsidR="003E1257" w:rsidRDefault="00B22C57">
      <w:pPr>
        <w:ind w:left="-5" w:right="176"/>
      </w:pPr>
      <w:r>
        <w:t>The College issued an updated COVID-19 Health &amp; Wellbeing guide, re</w:t>
      </w:r>
      <w:r>
        <w:t xml:space="preserve">vitalizing our benefits for colleagues to support themselves during the pandemic. The benefits continue to be popular and beneficial and include </w:t>
      </w:r>
      <w:proofErr w:type="spellStart"/>
      <w:r>
        <w:t>TogetherAll</w:t>
      </w:r>
      <w:proofErr w:type="spellEnd"/>
      <w:r>
        <w:t>, PAM Assist (our Employee Assistant Program) and a range of engaging activities to maintain a degre</w:t>
      </w:r>
      <w:r>
        <w:t xml:space="preserve">e of connectedness or support wellbeing. In addition, The College Leadership Team continue to review the situation, discuss issues for employees and seek to deliver tailored solutions.  </w:t>
      </w:r>
    </w:p>
    <w:p w14:paraId="108A099B" w14:textId="77777777" w:rsidR="003E1257" w:rsidRDefault="00B22C57">
      <w:pPr>
        <w:spacing w:after="0" w:line="259" w:lineRule="auto"/>
        <w:ind w:left="0" w:firstLine="0"/>
      </w:pPr>
      <w:r>
        <w:t xml:space="preserve"> </w:t>
      </w:r>
    </w:p>
    <w:p w14:paraId="1A9F3FD3" w14:textId="77777777" w:rsidR="003E1257" w:rsidRDefault="00B22C57">
      <w:pPr>
        <w:spacing w:after="0" w:line="259" w:lineRule="auto"/>
        <w:ind w:left="0" w:firstLine="0"/>
      </w:pPr>
      <w:r>
        <w:t xml:space="preserve"> </w:t>
      </w:r>
    </w:p>
    <w:p w14:paraId="6A604430" w14:textId="77777777" w:rsidR="003E1257" w:rsidRDefault="00B22C57">
      <w:pPr>
        <w:spacing w:after="0" w:line="259" w:lineRule="auto"/>
        <w:ind w:left="-5"/>
      </w:pPr>
      <w:r>
        <w:rPr>
          <w:b/>
        </w:rPr>
        <w:t xml:space="preserve">2.2 Mental Health </w:t>
      </w:r>
    </w:p>
    <w:p w14:paraId="0A24CAAB" w14:textId="77777777" w:rsidR="003E1257" w:rsidRDefault="00B22C57">
      <w:pPr>
        <w:spacing w:after="0" w:line="259" w:lineRule="auto"/>
        <w:ind w:left="0" w:firstLine="0"/>
      </w:pPr>
      <w:r>
        <w:t xml:space="preserve"> </w:t>
      </w:r>
    </w:p>
    <w:p w14:paraId="407FC4CF" w14:textId="77777777" w:rsidR="003E1257" w:rsidRDefault="00B22C57">
      <w:pPr>
        <w:pStyle w:val="Heading2"/>
        <w:ind w:left="-5"/>
      </w:pPr>
      <w:r>
        <w:t>Mental Health Working Group</w:t>
      </w:r>
      <w:r>
        <w:rPr>
          <w:u w:val="none"/>
        </w:rPr>
        <w:t xml:space="preserve">  </w:t>
      </w:r>
    </w:p>
    <w:p w14:paraId="00AE0601" w14:textId="77777777" w:rsidR="003E1257" w:rsidRDefault="00B22C57">
      <w:pPr>
        <w:ind w:left="-5" w:right="176"/>
      </w:pPr>
      <w:r>
        <w:t>The Group, led</w:t>
      </w:r>
      <w:r>
        <w:t xml:space="preserve"> by the Principal &amp; CEO, continues to meet on a regular basis to review and offer solutions for identified mental health challenges across the College. The last meeting was on 14</w:t>
      </w:r>
      <w:r>
        <w:rPr>
          <w:vertAlign w:val="superscript"/>
        </w:rPr>
        <w:t>th</w:t>
      </w:r>
      <w:r>
        <w:t xml:space="preserve"> December and primarily focussed on the mental wellbeing of employees and st</w:t>
      </w:r>
      <w:r>
        <w:t xml:space="preserve">udents as a result of COVID-19.  </w:t>
      </w:r>
    </w:p>
    <w:p w14:paraId="2F290ECF" w14:textId="77777777" w:rsidR="003E1257" w:rsidRDefault="00B22C57">
      <w:pPr>
        <w:spacing w:after="0" w:line="259" w:lineRule="auto"/>
        <w:ind w:left="0" w:firstLine="0"/>
      </w:pPr>
      <w:r>
        <w:t xml:space="preserve"> </w:t>
      </w:r>
    </w:p>
    <w:p w14:paraId="5529E8C0" w14:textId="77777777" w:rsidR="003E1257" w:rsidRDefault="00B22C57">
      <w:pPr>
        <w:ind w:left="-5" w:right="176"/>
      </w:pPr>
      <w:r>
        <w:t>The Group is currently utilising social media platforms to signpost in house support services to students and staff, and to share information on mental health awareness campaigns. The group plans to support Mental Health</w:t>
      </w:r>
      <w:r>
        <w:t xml:space="preserve"> Awareness Week from 10 – 16 May. </w:t>
      </w:r>
    </w:p>
    <w:p w14:paraId="43D2F304" w14:textId="77777777" w:rsidR="003E1257" w:rsidRDefault="00B22C57">
      <w:pPr>
        <w:spacing w:after="0" w:line="259" w:lineRule="auto"/>
        <w:ind w:left="0" w:firstLine="0"/>
      </w:pPr>
      <w:r>
        <w:t xml:space="preserve"> </w:t>
      </w:r>
    </w:p>
    <w:p w14:paraId="0EC1B9C5" w14:textId="77777777" w:rsidR="003E1257" w:rsidRDefault="00B22C57">
      <w:pPr>
        <w:pStyle w:val="Heading2"/>
        <w:ind w:left="-5"/>
      </w:pPr>
      <w:r>
        <w:t>Parent Peer Support Group</w:t>
      </w:r>
      <w:r>
        <w:rPr>
          <w:u w:val="none"/>
        </w:rPr>
        <w:t xml:space="preserve"> </w:t>
      </w:r>
    </w:p>
    <w:p w14:paraId="390081D3" w14:textId="77777777" w:rsidR="003E1257" w:rsidRDefault="00B22C57">
      <w:pPr>
        <w:ind w:left="-5" w:right="176"/>
      </w:pPr>
      <w:r>
        <w:t>Recognising how challenging a time this can be for everyone, particularly staff who are juggling workload, home schooling and other responsibilities, we welcomed proposals from staff and the J</w:t>
      </w:r>
      <w:r>
        <w:t xml:space="preserve">oint Negotiating Committee (JNC), to launch a Parent Peer Support Group.  </w:t>
      </w:r>
    </w:p>
    <w:p w14:paraId="63814B86" w14:textId="77777777" w:rsidR="003E1257" w:rsidRDefault="00B22C57">
      <w:pPr>
        <w:spacing w:after="0" w:line="259" w:lineRule="auto"/>
        <w:ind w:left="0" w:firstLine="0"/>
      </w:pPr>
      <w:r>
        <w:t xml:space="preserve"> </w:t>
      </w:r>
    </w:p>
    <w:p w14:paraId="723B45A5" w14:textId="77777777" w:rsidR="003E1257" w:rsidRDefault="00B22C57">
      <w:pPr>
        <w:spacing w:after="0" w:line="259" w:lineRule="auto"/>
        <w:ind w:left="0" w:firstLine="0"/>
      </w:pPr>
      <w:r>
        <w:t xml:space="preserve"> </w:t>
      </w:r>
    </w:p>
    <w:p w14:paraId="66EBAF58" w14:textId="77777777" w:rsidR="003E1257" w:rsidRDefault="00B22C57">
      <w:pPr>
        <w:pStyle w:val="Heading2"/>
        <w:ind w:left="-5"/>
      </w:pPr>
      <w:r>
        <w:t>Health Vulnerability Questionnaire</w:t>
      </w:r>
      <w:r>
        <w:rPr>
          <w:u w:val="none"/>
        </w:rPr>
        <w:t xml:space="preserve"> </w:t>
      </w:r>
    </w:p>
    <w:p w14:paraId="7AB2AC17" w14:textId="77777777" w:rsidR="003E1257" w:rsidRDefault="00B22C57">
      <w:pPr>
        <w:ind w:left="-5" w:right="176"/>
      </w:pPr>
      <w:r>
        <w:t xml:space="preserve">We reissued a survey in January 2021 about current health vulnerabilities to ensure we are responding appropriately in terms of staff support.  </w:t>
      </w:r>
    </w:p>
    <w:p w14:paraId="3380E87D" w14:textId="77777777" w:rsidR="003E1257" w:rsidRDefault="00B22C57">
      <w:pPr>
        <w:spacing w:after="0" w:line="259" w:lineRule="auto"/>
        <w:ind w:left="0" w:firstLine="0"/>
      </w:pPr>
      <w:r>
        <w:t xml:space="preserve"> </w:t>
      </w:r>
    </w:p>
    <w:p w14:paraId="7363E03E" w14:textId="77777777" w:rsidR="003E1257" w:rsidRDefault="00B22C57">
      <w:pPr>
        <w:pStyle w:val="Heading2"/>
        <w:ind w:left="-5"/>
      </w:pPr>
      <w:r>
        <w:t>HSE Organisational Stress Risk Assessment</w:t>
      </w:r>
      <w:r>
        <w:rPr>
          <w:u w:val="none"/>
        </w:rPr>
        <w:t xml:space="preserve"> </w:t>
      </w:r>
    </w:p>
    <w:p w14:paraId="599EACBF" w14:textId="77777777" w:rsidR="003E1257" w:rsidRDefault="00B22C57">
      <w:pPr>
        <w:ind w:left="-5" w:right="176"/>
      </w:pPr>
      <w:r>
        <w:t>The College will be appointing a partner to run a survey in suppor</w:t>
      </w:r>
      <w:r>
        <w:t xml:space="preserve">t of this Organisational Stress Risk Assessment that will both ensure the anonymity when completing the survey </w:t>
      </w:r>
      <w:proofErr w:type="gramStart"/>
      <w:r>
        <w:t>and also</w:t>
      </w:r>
      <w:proofErr w:type="gramEnd"/>
      <w:r>
        <w:t xml:space="preserve"> allow for anonymous interaction should the College wish to gather additional insights from comments made.  This work is supported by mem</w:t>
      </w:r>
      <w:r>
        <w:t xml:space="preserve">bers of a Short Life Working Group, made up of a cross-section of college staff and supported by Trade Union colleagues. </w:t>
      </w:r>
    </w:p>
    <w:p w14:paraId="37560FE7" w14:textId="77777777" w:rsidR="003E1257" w:rsidRDefault="00B22C57">
      <w:pPr>
        <w:spacing w:after="0" w:line="259" w:lineRule="auto"/>
        <w:ind w:left="0" w:firstLine="0"/>
      </w:pPr>
      <w:r>
        <w:t xml:space="preserve"> </w:t>
      </w:r>
    </w:p>
    <w:p w14:paraId="7BACD5B3" w14:textId="77777777" w:rsidR="003E1257" w:rsidRDefault="00B22C57">
      <w:pPr>
        <w:ind w:left="-5" w:right="176"/>
      </w:pPr>
      <w:r>
        <w:t xml:space="preserve">Additional measures for our students include:  </w:t>
      </w:r>
    </w:p>
    <w:p w14:paraId="308F2A7E" w14:textId="77777777" w:rsidR="003E1257" w:rsidRDefault="00B22C57">
      <w:pPr>
        <w:numPr>
          <w:ilvl w:val="0"/>
          <w:numId w:val="1"/>
        </w:numPr>
        <w:ind w:right="176" w:hanging="360"/>
      </w:pPr>
      <w:r>
        <w:t xml:space="preserve">Student Mental Health </w:t>
      </w:r>
      <w:proofErr w:type="gramStart"/>
      <w:r>
        <w:t>Strategy;</w:t>
      </w:r>
      <w:proofErr w:type="gramEnd"/>
      <w:r>
        <w:t xml:space="preserve"> </w:t>
      </w:r>
    </w:p>
    <w:p w14:paraId="7F5DDDFD" w14:textId="77777777" w:rsidR="003E1257" w:rsidRDefault="00B22C57">
      <w:pPr>
        <w:numPr>
          <w:ilvl w:val="0"/>
          <w:numId w:val="1"/>
        </w:numPr>
        <w:ind w:right="176" w:hanging="360"/>
      </w:pPr>
      <w:r>
        <w:lastRenderedPageBreak/>
        <w:t xml:space="preserve">LGBT Youth Scotland Silver </w:t>
      </w:r>
      <w:proofErr w:type="gramStart"/>
      <w:r>
        <w:t>Award;</w:t>
      </w:r>
      <w:proofErr w:type="gramEnd"/>
      <w:r>
        <w:t xml:space="preserve"> </w:t>
      </w:r>
    </w:p>
    <w:p w14:paraId="4F1A3848" w14:textId="77777777" w:rsidR="003E1257" w:rsidRDefault="00B22C57">
      <w:pPr>
        <w:numPr>
          <w:ilvl w:val="0"/>
          <w:numId w:val="1"/>
        </w:numPr>
        <w:ind w:right="176" w:hanging="360"/>
      </w:pPr>
      <w:r>
        <w:t>Stand Alone Pled</w:t>
      </w:r>
      <w:r>
        <w:t xml:space="preserve">ge – for estranged students; and </w:t>
      </w:r>
    </w:p>
    <w:p w14:paraId="3BEE0849" w14:textId="77777777" w:rsidR="003E1257" w:rsidRDefault="00B22C57">
      <w:pPr>
        <w:numPr>
          <w:ilvl w:val="0"/>
          <w:numId w:val="1"/>
        </w:numPr>
        <w:spacing w:after="189"/>
        <w:ind w:right="176" w:hanging="360"/>
      </w:pPr>
      <w:r>
        <w:t xml:space="preserve">Free Soup Initiative. </w:t>
      </w:r>
    </w:p>
    <w:p w14:paraId="35C0A21A" w14:textId="77777777" w:rsidR="003E1257" w:rsidRDefault="00B22C57">
      <w:pPr>
        <w:spacing w:after="0" w:line="259" w:lineRule="auto"/>
        <w:ind w:left="0" w:firstLine="0"/>
      </w:pPr>
      <w:r>
        <w:rPr>
          <w:b/>
        </w:rPr>
        <w:t xml:space="preserve"> </w:t>
      </w:r>
    </w:p>
    <w:p w14:paraId="3A178128" w14:textId="77777777" w:rsidR="003E1257" w:rsidRDefault="00B22C57">
      <w:pPr>
        <w:pStyle w:val="Heading3"/>
        <w:ind w:left="-5"/>
      </w:pPr>
      <w:r>
        <w:t>3.0 Employee Engagement</w:t>
      </w:r>
      <w:r>
        <w:rPr>
          <w:b w:val="0"/>
          <w:u w:val="none"/>
        </w:rPr>
        <w:t xml:space="preserve"> </w:t>
      </w:r>
    </w:p>
    <w:p w14:paraId="32C2C0D6" w14:textId="77777777" w:rsidR="003E1257" w:rsidRDefault="00B22C57">
      <w:pPr>
        <w:spacing w:after="0" w:line="259" w:lineRule="auto"/>
        <w:ind w:left="0" w:firstLine="0"/>
      </w:pPr>
      <w:r>
        <w:t xml:space="preserve"> </w:t>
      </w:r>
    </w:p>
    <w:p w14:paraId="746C9B65" w14:textId="77777777" w:rsidR="003E1257" w:rsidRDefault="00B22C57">
      <w:pPr>
        <w:ind w:left="-5" w:right="176"/>
      </w:pPr>
      <w:r>
        <w:t xml:space="preserve">The College is about to embark on an optimization of our approach to employee engagement. The approach to date appears to have been inconsistent and would benefit from a planned, data-driven approach.  </w:t>
      </w:r>
    </w:p>
    <w:p w14:paraId="059260BD" w14:textId="77777777" w:rsidR="003E1257" w:rsidRDefault="00B22C57">
      <w:pPr>
        <w:spacing w:after="0" w:line="259" w:lineRule="auto"/>
        <w:ind w:left="0" w:firstLine="0"/>
      </w:pPr>
      <w:r>
        <w:t xml:space="preserve"> </w:t>
      </w:r>
    </w:p>
    <w:p w14:paraId="5B95EDA1" w14:textId="77777777" w:rsidR="003E1257" w:rsidRDefault="00B22C57">
      <w:pPr>
        <w:pStyle w:val="Heading4"/>
        <w:ind w:left="-5"/>
      </w:pPr>
      <w:r>
        <w:t xml:space="preserve">3.1 Employee Journey &amp; Experience </w:t>
      </w:r>
    </w:p>
    <w:p w14:paraId="21CA1175" w14:textId="77777777" w:rsidR="003E1257" w:rsidRDefault="00B22C57">
      <w:pPr>
        <w:spacing w:after="0" w:line="259" w:lineRule="auto"/>
        <w:ind w:left="0" w:firstLine="0"/>
      </w:pPr>
      <w:r>
        <w:t xml:space="preserve"> </w:t>
      </w:r>
    </w:p>
    <w:p w14:paraId="600C726B" w14:textId="77777777" w:rsidR="003E1257" w:rsidRDefault="00B22C57">
      <w:pPr>
        <w:ind w:left="-5" w:right="176"/>
      </w:pPr>
      <w:r>
        <w:t xml:space="preserve">A process has </w:t>
      </w:r>
      <w:r>
        <w:t xml:space="preserve">commenced to review the employee journey from recruitment &amp; onboarding, through to training &amp; engagement and on to offboarding &amp; alumni. The focus will look at both process optimization and experience for the employee, manager, leadership &amp; HR. We are </w:t>
      </w:r>
      <w:proofErr w:type="spellStart"/>
      <w:r>
        <w:t>tria</w:t>
      </w:r>
      <w:r>
        <w:t>ling</w:t>
      </w:r>
      <w:proofErr w:type="spellEnd"/>
      <w:r>
        <w:t xml:space="preserve"> the College’s first Exit Interview process now to capture some insights and feedback.  The first process being reviewed is Timesheet to Pay.  </w:t>
      </w:r>
    </w:p>
    <w:p w14:paraId="588E668F" w14:textId="77777777" w:rsidR="003E1257" w:rsidRDefault="00B22C57">
      <w:pPr>
        <w:spacing w:after="0" w:line="259" w:lineRule="auto"/>
        <w:ind w:left="0" w:firstLine="0"/>
      </w:pPr>
      <w:r>
        <w:t xml:space="preserve"> </w:t>
      </w:r>
    </w:p>
    <w:p w14:paraId="6A01672B" w14:textId="77777777" w:rsidR="003E1257" w:rsidRDefault="00B22C57">
      <w:pPr>
        <w:pStyle w:val="Heading4"/>
        <w:ind w:left="-5"/>
      </w:pPr>
      <w:r>
        <w:t xml:space="preserve">3.2 Employee Engagement &amp; Internal Communications </w:t>
      </w:r>
    </w:p>
    <w:p w14:paraId="52DFDA0D" w14:textId="77777777" w:rsidR="003E1257" w:rsidRDefault="00B22C57">
      <w:pPr>
        <w:spacing w:after="0" w:line="259" w:lineRule="auto"/>
        <w:ind w:left="0" w:firstLine="0"/>
      </w:pPr>
      <w:r>
        <w:rPr>
          <w:b/>
        </w:rPr>
        <w:t xml:space="preserve"> </w:t>
      </w:r>
    </w:p>
    <w:p w14:paraId="70BD011B" w14:textId="77777777" w:rsidR="003E1257" w:rsidRDefault="00B22C57">
      <w:pPr>
        <w:ind w:left="-5" w:right="176"/>
      </w:pPr>
      <w:r>
        <w:t xml:space="preserve">A planned, optimised </w:t>
      </w:r>
      <w:r>
        <w:t xml:space="preserve">approach to employee engagement and internal communications will be created and implemented. HR and Marketing will be working closely to ensure this is implemented effectively.  </w:t>
      </w:r>
    </w:p>
    <w:p w14:paraId="1DE06797" w14:textId="77777777" w:rsidR="003E1257" w:rsidRDefault="00B22C57">
      <w:pPr>
        <w:spacing w:after="0" w:line="259" w:lineRule="auto"/>
        <w:ind w:left="0" w:firstLine="0"/>
      </w:pPr>
      <w:r>
        <w:t xml:space="preserve"> </w:t>
      </w:r>
    </w:p>
    <w:p w14:paraId="44F2CC38" w14:textId="77777777" w:rsidR="003E1257" w:rsidRDefault="00B22C57">
      <w:pPr>
        <w:pStyle w:val="Heading4"/>
        <w:ind w:left="-5"/>
      </w:pPr>
      <w:r>
        <w:t>3.3 Equality, Diversity &amp; Inclusion</w:t>
      </w:r>
      <w:r>
        <w:rPr>
          <w:b w:val="0"/>
        </w:rPr>
        <w:t xml:space="preserve">  </w:t>
      </w:r>
    </w:p>
    <w:p w14:paraId="31915B4F" w14:textId="77777777" w:rsidR="003E1257" w:rsidRDefault="00B22C57">
      <w:pPr>
        <w:spacing w:after="0" w:line="259" w:lineRule="auto"/>
        <w:ind w:left="0" w:firstLine="0"/>
      </w:pPr>
      <w:r>
        <w:t xml:space="preserve"> </w:t>
      </w:r>
    </w:p>
    <w:p w14:paraId="3068ACCF" w14:textId="77777777" w:rsidR="003E1257" w:rsidRDefault="00B22C57">
      <w:pPr>
        <w:ind w:left="-5" w:right="176"/>
      </w:pPr>
      <w:r>
        <w:t>The Equality Group met on Wednesday</w:t>
      </w:r>
      <w:r>
        <w:t xml:space="preserve"> 13th January, when </w:t>
      </w:r>
      <w:proofErr w:type="gramStart"/>
      <w:r>
        <w:t>a number of</w:t>
      </w:r>
      <w:proofErr w:type="gramEnd"/>
      <w:r>
        <w:t xml:space="preserve"> items were actioned and discussed. A key focus of the meeting was to review progress of Equality Outcomes and the Equality Mainstreaming Report, due to be published by April 30th, 2021. </w:t>
      </w:r>
    </w:p>
    <w:p w14:paraId="3ABA4323" w14:textId="77777777" w:rsidR="003E1257" w:rsidRDefault="00B22C57">
      <w:pPr>
        <w:spacing w:after="0" w:line="259" w:lineRule="auto"/>
        <w:ind w:left="0" w:firstLine="0"/>
      </w:pPr>
      <w:r>
        <w:t xml:space="preserve"> </w:t>
      </w:r>
    </w:p>
    <w:p w14:paraId="16AE6990" w14:textId="77777777" w:rsidR="003E1257" w:rsidRDefault="00B22C57">
      <w:pPr>
        <w:pStyle w:val="Heading2"/>
        <w:ind w:left="-5"/>
      </w:pPr>
      <w:r>
        <w:t>Staff Equality Monitoring</w:t>
      </w:r>
      <w:r>
        <w:rPr>
          <w:u w:val="none"/>
        </w:rPr>
        <w:t xml:space="preserve"> </w:t>
      </w:r>
    </w:p>
    <w:p w14:paraId="3C14769B" w14:textId="77777777" w:rsidR="003E1257" w:rsidRDefault="00B22C57">
      <w:pPr>
        <w:ind w:left="-5" w:right="176"/>
      </w:pPr>
      <w:r>
        <w:t xml:space="preserve">We have </w:t>
      </w:r>
      <w:r>
        <w:t>an obligation to take actions to meet the specific duties of the Public Sector Equality Duty (PSED). One of these specific duties is to gather and publish information, on all protected characteristics of employees, to inform progress and action towards the</w:t>
      </w:r>
      <w:r>
        <w:t xml:space="preserve"> mainstreaming duty every two years. As part of this, we invite staff to complete an equality monitoring form in February each year and have launched this for 2021.  </w:t>
      </w:r>
    </w:p>
    <w:p w14:paraId="7816E21C" w14:textId="77777777" w:rsidR="003E1257" w:rsidRDefault="00B22C57">
      <w:pPr>
        <w:ind w:left="-5" w:right="176"/>
      </w:pPr>
      <w:r>
        <w:t>Historically, Equality Reports include an update on Board diversity, specifically based o</w:t>
      </w:r>
      <w:r>
        <w:t>n gender and through observation.  As noted above, we are progressing information gathering on the protected characteristics of staff.  There might be value in conducting a similar exercise for Board members, both for reporting purposes and to help shape o</w:t>
      </w:r>
      <w:r>
        <w:t xml:space="preserve">ur approach to Board member recruitment.  Committee members views on this would be welcome.  </w:t>
      </w:r>
    </w:p>
    <w:p w14:paraId="20ED4928" w14:textId="77777777" w:rsidR="003E1257" w:rsidRDefault="00B22C57">
      <w:pPr>
        <w:spacing w:after="0" w:line="259" w:lineRule="auto"/>
        <w:ind w:left="0" w:firstLine="0"/>
      </w:pPr>
      <w:r>
        <w:t xml:space="preserve"> </w:t>
      </w:r>
    </w:p>
    <w:p w14:paraId="4A1C361C" w14:textId="77777777" w:rsidR="003E1257" w:rsidRDefault="00B22C57">
      <w:pPr>
        <w:pStyle w:val="Heading2"/>
        <w:ind w:left="-5"/>
      </w:pPr>
      <w:r>
        <w:t>Inclusion Scotland – We Can Work - Internship</w:t>
      </w:r>
      <w:r>
        <w:rPr>
          <w:u w:val="none"/>
        </w:rPr>
        <w:t xml:space="preserve"> </w:t>
      </w:r>
    </w:p>
    <w:p w14:paraId="37549AF3" w14:textId="77777777" w:rsidR="003E1257" w:rsidRDefault="00B22C57">
      <w:pPr>
        <w:ind w:left="-5" w:right="176"/>
      </w:pPr>
      <w:r>
        <w:t>In 2020 we secured an intern from Inclusion Scotland’s “We Can Work” programme. The role was as an Equality Proje</w:t>
      </w:r>
      <w:r>
        <w:t xml:space="preserve">ct Assistant, funded by Advance HE, to support the College on progressing a staff equality research project.  </w:t>
      </w:r>
    </w:p>
    <w:p w14:paraId="43C940C2" w14:textId="77777777" w:rsidR="003E1257" w:rsidRDefault="00B22C57">
      <w:pPr>
        <w:spacing w:after="0" w:line="259" w:lineRule="auto"/>
        <w:ind w:left="0" w:firstLine="0"/>
      </w:pPr>
      <w:r>
        <w:t xml:space="preserve"> </w:t>
      </w:r>
    </w:p>
    <w:p w14:paraId="1AC61C35" w14:textId="77777777" w:rsidR="003E1257" w:rsidRDefault="00B22C57">
      <w:pPr>
        <w:ind w:left="-5" w:right="176"/>
      </w:pPr>
      <w:r>
        <w:lastRenderedPageBreak/>
        <w:t xml:space="preserve">The </w:t>
      </w:r>
      <w:proofErr w:type="gramStart"/>
      <w:r>
        <w:t>main focus</w:t>
      </w:r>
      <w:proofErr w:type="gramEnd"/>
      <w:r>
        <w:t xml:space="preserve"> was to develop an Equalities Project Survey, to look at staff experiences and how best to increase the recruitment and retention</w:t>
      </w:r>
      <w:r>
        <w:t xml:space="preserve"> of disabled staff members. All staff were invited to complete the survey to ensure everyone’s voice was heard. 180 staff responded, 49.5% of all staff. The results from the survey will be analysed and actions developed to identify key themes and how we mi</w:t>
      </w:r>
      <w:r>
        <w:t xml:space="preserve">ght address them. </w:t>
      </w:r>
    </w:p>
    <w:p w14:paraId="3D34ECE7" w14:textId="77777777" w:rsidR="003E1257" w:rsidRDefault="00B22C57">
      <w:pPr>
        <w:spacing w:after="0" w:line="259" w:lineRule="auto"/>
        <w:ind w:left="0" w:firstLine="0"/>
      </w:pPr>
      <w:r>
        <w:t xml:space="preserve"> </w:t>
      </w:r>
    </w:p>
    <w:p w14:paraId="327136FB" w14:textId="77777777" w:rsidR="003E1257" w:rsidRDefault="00B22C57">
      <w:pPr>
        <w:pStyle w:val="Heading3"/>
        <w:ind w:left="-5"/>
      </w:pPr>
      <w:r>
        <w:rPr>
          <w:u w:val="none"/>
        </w:rPr>
        <w:t xml:space="preserve">4.0 Learning &amp; Development </w:t>
      </w:r>
    </w:p>
    <w:p w14:paraId="3C570597" w14:textId="77777777" w:rsidR="003E1257" w:rsidRDefault="00B22C57">
      <w:pPr>
        <w:spacing w:after="0" w:line="259" w:lineRule="auto"/>
        <w:ind w:left="0" w:firstLine="0"/>
      </w:pPr>
      <w:r>
        <w:t xml:space="preserve"> </w:t>
      </w:r>
    </w:p>
    <w:p w14:paraId="717E337D" w14:textId="77777777" w:rsidR="003E1257" w:rsidRDefault="00B22C57">
      <w:pPr>
        <w:ind w:left="-5" w:right="176"/>
      </w:pPr>
      <w:r>
        <w:t xml:space="preserve">The following graph shows the current learning &amp; development activities across the College.  </w:t>
      </w:r>
    </w:p>
    <w:p w14:paraId="118A471C" w14:textId="77777777" w:rsidR="003E1257" w:rsidRDefault="00B22C57">
      <w:pPr>
        <w:spacing w:after="0" w:line="259" w:lineRule="auto"/>
        <w:ind w:left="0" w:firstLine="0"/>
      </w:pPr>
      <w:r>
        <w:t xml:space="preserve"> </w:t>
      </w:r>
    </w:p>
    <w:p w14:paraId="00D6CB07" w14:textId="77777777" w:rsidR="003E1257" w:rsidRDefault="00B22C57">
      <w:pPr>
        <w:spacing w:after="0" w:line="259" w:lineRule="auto"/>
        <w:ind w:left="-1" w:firstLine="0"/>
      </w:pPr>
      <w:r>
        <w:rPr>
          <w:rFonts w:ascii="Calibri" w:eastAsia="Calibri" w:hAnsi="Calibri" w:cs="Calibri"/>
          <w:noProof/>
        </w:rPr>
        <mc:AlternateContent>
          <mc:Choice Requires="wpg">
            <w:drawing>
              <wp:inline distT="0" distB="0" distL="0" distR="0" wp14:anchorId="0C1BB4D1" wp14:editId="1DF46210">
                <wp:extent cx="5316694" cy="3116560"/>
                <wp:effectExtent l="0" t="0" r="0" b="0"/>
                <wp:docPr id="18397" name="Group 18397"/>
                <wp:cNvGraphicFramePr/>
                <a:graphic xmlns:a="http://schemas.openxmlformats.org/drawingml/2006/main">
                  <a:graphicData uri="http://schemas.microsoft.com/office/word/2010/wordprocessingGroup">
                    <wpg:wgp>
                      <wpg:cNvGrpSpPr/>
                      <wpg:grpSpPr>
                        <a:xfrm>
                          <a:off x="0" y="0"/>
                          <a:ext cx="5316694" cy="3116560"/>
                          <a:chOff x="0" y="0"/>
                          <a:chExt cx="5316694" cy="3116560"/>
                        </a:xfrm>
                      </wpg:grpSpPr>
                      <wps:wsp>
                        <wps:cNvPr id="1550" name="Rectangle 1550"/>
                        <wps:cNvSpPr/>
                        <wps:spPr>
                          <a:xfrm>
                            <a:off x="5277739" y="2960228"/>
                            <a:ext cx="51809" cy="207922"/>
                          </a:xfrm>
                          <a:prstGeom prst="rect">
                            <a:avLst/>
                          </a:prstGeom>
                          <a:ln>
                            <a:noFill/>
                          </a:ln>
                        </wps:spPr>
                        <wps:txbx>
                          <w:txbxContent>
                            <w:p w14:paraId="4E464A56" w14:textId="77777777" w:rsidR="003E1257" w:rsidRDefault="00B22C57">
                              <w:pPr>
                                <w:spacing w:after="160" w:line="259" w:lineRule="auto"/>
                                <w:ind w:left="0" w:firstLine="0"/>
                              </w:pPr>
                              <w:r>
                                <w:t xml:space="preserve"> </w:t>
                              </w:r>
                            </w:p>
                          </w:txbxContent>
                        </wps:txbx>
                        <wps:bodyPr horzOverflow="overflow" vert="horz" lIns="0" tIns="0" rIns="0" bIns="0" rtlCol="0">
                          <a:noAutofit/>
                        </wps:bodyPr>
                      </wps:wsp>
                      <wps:wsp>
                        <wps:cNvPr id="1577" name="Shape 1577"/>
                        <wps:cNvSpPr/>
                        <wps:spPr>
                          <a:xfrm>
                            <a:off x="893445" y="1846835"/>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78" name="Shape 1578"/>
                        <wps:cNvSpPr/>
                        <wps:spPr>
                          <a:xfrm>
                            <a:off x="893445" y="1650238"/>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79" name="Shape 1579"/>
                        <wps:cNvSpPr/>
                        <wps:spPr>
                          <a:xfrm>
                            <a:off x="893445" y="1453642"/>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0" name="Shape 1580"/>
                        <wps:cNvSpPr/>
                        <wps:spPr>
                          <a:xfrm>
                            <a:off x="893445" y="1257046"/>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1" name="Shape 1581"/>
                        <wps:cNvSpPr/>
                        <wps:spPr>
                          <a:xfrm>
                            <a:off x="893445" y="1060450"/>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2" name="Shape 1582"/>
                        <wps:cNvSpPr/>
                        <wps:spPr>
                          <a:xfrm>
                            <a:off x="893445" y="863854"/>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3" name="Shape 1583"/>
                        <wps:cNvSpPr/>
                        <wps:spPr>
                          <a:xfrm>
                            <a:off x="893445" y="667258"/>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4" name="Shape 1584"/>
                        <wps:cNvSpPr/>
                        <wps:spPr>
                          <a:xfrm>
                            <a:off x="893445" y="471043"/>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445" name="Shape 21445"/>
                        <wps:cNvSpPr/>
                        <wps:spPr>
                          <a:xfrm>
                            <a:off x="4392549" y="1983994"/>
                            <a:ext cx="423672" cy="58548"/>
                          </a:xfrm>
                          <a:custGeom>
                            <a:avLst/>
                            <a:gdLst/>
                            <a:ahLst/>
                            <a:cxnLst/>
                            <a:rect l="0" t="0" r="0" b="0"/>
                            <a:pathLst>
                              <a:path w="423672" h="58548">
                                <a:moveTo>
                                  <a:pt x="0" y="0"/>
                                </a:moveTo>
                                <a:lnTo>
                                  <a:pt x="423672" y="0"/>
                                </a:lnTo>
                                <a:lnTo>
                                  <a:pt x="423672" y="58548"/>
                                </a:lnTo>
                                <a:lnTo>
                                  <a:pt x="0" y="58548"/>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wps:wsp>
                        <wps:cNvPr id="21446" name="Shape 21446"/>
                        <wps:cNvSpPr/>
                        <wps:spPr>
                          <a:xfrm>
                            <a:off x="3331845" y="1964182"/>
                            <a:ext cx="423672" cy="78359"/>
                          </a:xfrm>
                          <a:custGeom>
                            <a:avLst/>
                            <a:gdLst/>
                            <a:ahLst/>
                            <a:cxnLst/>
                            <a:rect l="0" t="0" r="0" b="0"/>
                            <a:pathLst>
                              <a:path w="423672" h="78359">
                                <a:moveTo>
                                  <a:pt x="0" y="0"/>
                                </a:moveTo>
                                <a:lnTo>
                                  <a:pt x="423672" y="0"/>
                                </a:lnTo>
                                <a:lnTo>
                                  <a:pt x="423672" y="78359"/>
                                </a:lnTo>
                                <a:lnTo>
                                  <a:pt x="0" y="78359"/>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wps:wsp>
                        <wps:cNvPr id="21447" name="Shape 21447"/>
                        <wps:cNvSpPr/>
                        <wps:spPr>
                          <a:xfrm>
                            <a:off x="2271141" y="1177798"/>
                            <a:ext cx="425196" cy="864743"/>
                          </a:xfrm>
                          <a:custGeom>
                            <a:avLst/>
                            <a:gdLst/>
                            <a:ahLst/>
                            <a:cxnLst/>
                            <a:rect l="0" t="0" r="0" b="0"/>
                            <a:pathLst>
                              <a:path w="425196" h="864743">
                                <a:moveTo>
                                  <a:pt x="0" y="0"/>
                                </a:moveTo>
                                <a:lnTo>
                                  <a:pt x="425196" y="0"/>
                                </a:lnTo>
                                <a:lnTo>
                                  <a:pt x="425196" y="864743"/>
                                </a:lnTo>
                                <a:lnTo>
                                  <a:pt x="0" y="864743"/>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wps:wsp>
                        <wps:cNvPr id="21448" name="Shape 21448"/>
                        <wps:cNvSpPr/>
                        <wps:spPr>
                          <a:xfrm>
                            <a:off x="1211961" y="1915414"/>
                            <a:ext cx="423672" cy="127127"/>
                          </a:xfrm>
                          <a:custGeom>
                            <a:avLst/>
                            <a:gdLst/>
                            <a:ahLst/>
                            <a:cxnLst/>
                            <a:rect l="0" t="0" r="0" b="0"/>
                            <a:pathLst>
                              <a:path w="423672" h="127127">
                                <a:moveTo>
                                  <a:pt x="0" y="0"/>
                                </a:moveTo>
                                <a:lnTo>
                                  <a:pt x="423672" y="0"/>
                                </a:lnTo>
                                <a:lnTo>
                                  <a:pt x="423672" y="127127"/>
                                </a:lnTo>
                                <a:lnTo>
                                  <a:pt x="0" y="127127"/>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1449" name="Shape 21449"/>
                        <wps:cNvSpPr/>
                        <wps:spPr>
                          <a:xfrm>
                            <a:off x="3331845" y="1884935"/>
                            <a:ext cx="423672" cy="79248"/>
                          </a:xfrm>
                          <a:custGeom>
                            <a:avLst/>
                            <a:gdLst/>
                            <a:ahLst/>
                            <a:cxnLst/>
                            <a:rect l="0" t="0" r="0" b="0"/>
                            <a:pathLst>
                              <a:path w="423672" h="79248">
                                <a:moveTo>
                                  <a:pt x="0" y="0"/>
                                </a:moveTo>
                                <a:lnTo>
                                  <a:pt x="423672" y="0"/>
                                </a:lnTo>
                                <a:lnTo>
                                  <a:pt x="423672" y="79248"/>
                                </a:lnTo>
                                <a:lnTo>
                                  <a:pt x="0" y="79248"/>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1450" name="Shape 21450"/>
                        <wps:cNvSpPr/>
                        <wps:spPr>
                          <a:xfrm>
                            <a:off x="2271141" y="559054"/>
                            <a:ext cx="425196" cy="618744"/>
                          </a:xfrm>
                          <a:custGeom>
                            <a:avLst/>
                            <a:gdLst/>
                            <a:ahLst/>
                            <a:cxnLst/>
                            <a:rect l="0" t="0" r="0" b="0"/>
                            <a:pathLst>
                              <a:path w="425196" h="618744">
                                <a:moveTo>
                                  <a:pt x="0" y="0"/>
                                </a:moveTo>
                                <a:lnTo>
                                  <a:pt x="425196" y="0"/>
                                </a:lnTo>
                                <a:lnTo>
                                  <a:pt x="425196" y="618744"/>
                                </a:lnTo>
                                <a:lnTo>
                                  <a:pt x="0" y="618744"/>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591" name="Shape 1591"/>
                        <wps:cNvSpPr/>
                        <wps:spPr>
                          <a:xfrm>
                            <a:off x="893445" y="2042541"/>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2" name="Shape 1592"/>
                        <wps:cNvSpPr/>
                        <wps:spPr>
                          <a:xfrm>
                            <a:off x="893445" y="2042541"/>
                            <a:ext cx="4241165" cy="0"/>
                          </a:xfrm>
                          <a:custGeom>
                            <a:avLst/>
                            <a:gdLst/>
                            <a:ahLst/>
                            <a:cxnLst/>
                            <a:rect l="0" t="0" r="0" b="0"/>
                            <a:pathLst>
                              <a:path w="4241165">
                                <a:moveTo>
                                  <a:pt x="0" y="0"/>
                                </a:moveTo>
                                <a:lnTo>
                                  <a:pt x="424116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3" name="Shape 1593"/>
                        <wps:cNvSpPr/>
                        <wps:spPr>
                          <a:xfrm>
                            <a:off x="893445" y="2042541"/>
                            <a:ext cx="0" cy="315341"/>
                          </a:xfrm>
                          <a:custGeom>
                            <a:avLst/>
                            <a:gdLst/>
                            <a:ahLst/>
                            <a:cxnLst/>
                            <a:rect l="0" t="0" r="0" b="0"/>
                            <a:pathLst>
                              <a:path h="315341">
                                <a:moveTo>
                                  <a:pt x="0" y="0"/>
                                </a:moveTo>
                                <a:lnTo>
                                  <a:pt x="0" y="31534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4" name="Shape 1594"/>
                        <wps:cNvSpPr/>
                        <wps:spPr>
                          <a:xfrm>
                            <a:off x="1954149" y="2042541"/>
                            <a:ext cx="0" cy="315341"/>
                          </a:xfrm>
                          <a:custGeom>
                            <a:avLst/>
                            <a:gdLst/>
                            <a:ahLst/>
                            <a:cxnLst/>
                            <a:rect l="0" t="0" r="0" b="0"/>
                            <a:pathLst>
                              <a:path h="315341">
                                <a:moveTo>
                                  <a:pt x="0" y="0"/>
                                </a:moveTo>
                                <a:lnTo>
                                  <a:pt x="0" y="31534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5" name="Shape 1595"/>
                        <wps:cNvSpPr/>
                        <wps:spPr>
                          <a:xfrm>
                            <a:off x="3013329" y="2042541"/>
                            <a:ext cx="0" cy="315341"/>
                          </a:xfrm>
                          <a:custGeom>
                            <a:avLst/>
                            <a:gdLst/>
                            <a:ahLst/>
                            <a:cxnLst/>
                            <a:rect l="0" t="0" r="0" b="0"/>
                            <a:pathLst>
                              <a:path h="315341">
                                <a:moveTo>
                                  <a:pt x="0" y="0"/>
                                </a:moveTo>
                                <a:lnTo>
                                  <a:pt x="0" y="31534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6" name="Shape 1596"/>
                        <wps:cNvSpPr/>
                        <wps:spPr>
                          <a:xfrm>
                            <a:off x="4074033" y="2042541"/>
                            <a:ext cx="0" cy="315341"/>
                          </a:xfrm>
                          <a:custGeom>
                            <a:avLst/>
                            <a:gdLst/>
                            <a:ahLst/>
                            <a:cxnLst/>
                            <a:rect l="0" t="0" r="0" b="0"/>
                            <a:pathLst>
                              <a:path h="315341">
                                <a:moveTo>
                                  <a:pt x="0" y="0"/>
                                </a:moveTo>
                                <a:lnTo>
                                  <a:pt x="0" y="31534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7" name="Shape 1597"/>
                        <wps:cNvSpPr/>
                        <wps:spPr>
                          <a:xfrm>
                            <a:off x="5134610" y="2042541"/>
                            <a:ext cx="0" cy="315341"/>
                          </a:xfrm>
                          <a:custGeom>
                            <a:avLst/>
                            <a:gdLst/>
                            <a:ahLst/>
                            <a:cxnLst/>
                            <a:rect l="0" t="0" r="0" b="0"/>
                            <a:pathLst>
                              <a:path h="315341">
                                <a:moveTo>
                                  <a:pt x="0" y="0"/>
                                </a:moveTo>
                                <a:lnTo>
                                  <a:pt x="0" y="31534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809" name="Rectangle 17809"/>
                        <wps:cNvSpPr/>
                        <wps:spPr>
                          <a:xfrm>
                            <a:off x="1148588" y="2147951"/>
                            <a:ext cx="581777" cy="154840"/>
                          </a:xfrm>
                          <a:prstGeom prst="rect">
                            <a:avLst/>
                          </a:prstGeom>
                          <a:ln>
                            <a:noFill/>
                          </a:ln>
                        </wps:spPr>
                        <wps:txbx>
                          <w:txbxContent>
                            <w:p w14:paraId="56D94853" w14:textId="77777777" w:rsidR="003E1257" w:rsidRDefault="00B22C57">
                              <w:pPr>
                                <w:spacing w:after="160" w:line="259" w:lineRule="auto"/>
                                <w:ind w:left="0" w:firstLine="0"/>
                              </w:pPr>
                              <w:r>
                                <w:rPr>
                                  <w:rFonts w:ascii="Calibri" w:eastAsia="Calibri" w:hAnsi="Calibri" w:cs="Calibri"/>
                                  <w:color w:val="595959"/>
                                  <w:sz w:val="18"/>
                                </w:rPr>
                                <w:t>Onboardi</w:t>
                              </w:r>
                            </w:p>
                          </w:txbxContent>
                        </wps:txbx>
                        <wps:bodyPr horzOverflow="overflow" vert="horz" lIns="0" tIns="0" rIns="0" bIns="0" rtlCol="0">
                          <a:noAutofit/>
                        </wps:bodyPr>
                      </wps:wsp>
                      <wps:wsp>
                        <wps:cNvPr id="17810" name="Rectangle 17810"/>
                        <wps:cNvSpPr/>
                        <wps:spPr>
                          <a:xfrm>
                            <a:off x="1585671" y="2147951"/>
                            <a:ext cx="150651" cy="154840"/>
                          </a:xfrm>
                          <a:prstGeom prst="rect">
                            <a:avLst/>
                          </a:prstGeom>
                          <a:ln>
                            <a:noFill/>
                          </a:ln>
                        </wps:spPr>
                        <wps:txbx>
                          <w:txbxContent>
                            <w:p w14:paraId="07502B12" w14:textId="77777777" w:rsidR="003E1257" w:rsidRDefault="00B22C57">
                              <w:pPr>
                                <w:spacing w:after="160" w:line="259" w:lineRule="auto"/>
                                <w:ind w:left="0" w:firstLine="0"/>
                              </w:pPr>
                              <w:r>
                                <w:rPr>
                                  <w:rFonts w:ascii="Calibri" w:eastAsia="Calibri" w:hAnsi="Calibri" w:cs="Calibri"/>
                                  <w:color w:val="595959"/>
                                  <w:sz w:val="18"/>
                                </w:rPr>
                                <w:t>ng</w:t>
                              </w:r>
                            </w:p>
                          </w:txbxContent>
                        </wps:txbx>
                        <wps:bodyPr horzOverflow="overflow" vert="horz" lIns="0" tIns="0" rIns="0" bIns="0" rtlCol="0">
                          <a:noAutofit/>
                        </wps:bodyPr>
                      </wps:wsp>
                      <wps:wsp>
                        <wps:cNvPr id="1599" name="Rectangle 1599"/>
                        <wps:cNvSpPr/>
                        <wps:spPr>
                          <a:xfrm>
                            <a:off x="2212594" y="2078101"/>
                            <a:ext cx="723458" cy="154840"/>
                          </a:xfrm>
                          <a:prstGeom prst="rect">
                            <a:avLst/>
                          </a:prstGeom>
                          <a:ln>
                            <a:noFill/>
                          </a:ln>
                        </wps:spPr>
                        <wps:txbx>
                          <w:txbxContent>
                            <w:p w14:paraId="3A214BA5" w14:textId="77777777" w:rsidR="003E1257" w:rsidRDefault="00B22C57">
                              <w:pPr>
                                <w:spacing w:after="160" w:line="259" w:lineRule="auto"/>
                                <w:ind w:left="0" w:firstLine="0"/>
                              </w:pPr>
                              <w:r>
                                <w:rPr>
                                  <w:rFonts w:ascii="Calibri" w:eastAsia="Calibri" w:hAnsi="Calibri" w:cs="Calibri"/>
                                  <w:color w:val="595959"/>
                                  <w:sz w:val="18"/>
                                </w:rPr>
                                <w:t>Taking Your</w:t>
                              </w:r>
                            </w:p>
                          </w:txbxContent>
                        </wps:txbx>
                        <wps:bodyPr horzOverflow="overflow" vert="horz" lIns="0" tIns="0" rIns="0" bIns="0" rtlCol="0">
                          <a:noAutofit/>
                        </wps:bodyPr>
                      </wps:wsp>
                      <wps:wsp>
                        <wps:cNvPr id="1600" name="Rectangle 1600"/>
                        <wps:cNvSpPr/>
                        <wps:spPr>
                          <a:xfrm>
                            <a:off x="2111121" y="2217420"/>
                            <a:ext cx="993140" cy="154840"/>
                          </a:xfrm>
                          <a:prstGeom prst="rect">
                            <a:avLst/>
                          </a:prstGeom>
                          <a:ln>
                            <a:noFill/>
                          </a:ln>
                        </wps:spPr>
                        <wps:txbx>
                          <w:txbxContent>
                            <w:p w14:paraId="3873DC59" w14:textId="77777777" w:rsidR="003E1257" w:rsidRDefault="00B22C57">
                              <w:pPr>
                                <w:spacing w:after="160" w:line="259" w:lineRule="auto"/>
                                <w:ind w:left="0" w:firstLine="0"/>
                              </w:pPr>
                              <w:r>
                                <w:rPr>
                                  <w:rFonts w:ascii="Calibri" w:eastAsia="Calibri" w:hAnsi="Calibri" w:cs="Calibri"/>
                                  <w:color w:val="595959"/>
                                  <w:sz w:val="18"/>
                                </w:rPr>
                                <w:t>Teaching Online</w:t>
                              </w:r>
                            </w:p>
                          </w:txbxContent>
                        </wps:txbx>
                        <wps:bodyPr horzOverflow="overflow" vert="horz" lIns="0" tIns="0" rIns="0" bIns="0" rtlCol="0">
                          <a:noAutofit/>
                        </wps:bodyPr>
                      </wps:wsp>
                      <wps:wsp>
                        <wps:cNvPr id="1601" name="Rectangle 1601"/>
                        <wps:cNvSpPr/>
                        <wps:spPr>
                          <a:xfrm>
                            <a:off x="3232785" y="2078101"/>
                            <a:ext cx="830784" cy="154840"/>
                          </a:xfrm>
                          <a:prstGeom prst="rect">
                            <a:avLst/>
                          </a:prstGeom>
                          <a:ln>
                            <a:noFill/>
                          </a:ln>
                        </wps:spPr>
                        <wps:txbx>
                          <w:txbxContent>
                            <w:p w14:paraId="55152CEF" w14:textId="77777777" w:rsidR="003E1257" w:rsidRDefault="00B22C57">
                              <w:pPr>
                                <w:spacing w:after="160" w:line="259" w:lineRule="auto"/>
                                <w:ind w:left="0" w:firstLine="0"/>
                              </w:pPr>
                              <w:r>
                                <w:rPr>
                                  <w:rFonts w:ascii="Calibri" w:eastAsia="Calibri" w:hAnsi="Calibri" w:cs="Calibri"/>
                                  <w:color w:val="595959"/>
                                  <w:sz w:val="18"/>
                                </w:rPr>
                                <w:t>Management</w:t>
                              </w:r>
                            </w:p>
                          </w:txbxContent>
                        </wps:txbx>
                        <wps:bodyPr horzOverflow="overflow" vert="horz" lIns="0" tIns="0" rIns="0" bIns="0" rtlCol="0">
                          <a:noAutofit/>
                        </wps:bodyPr>
                      </wps:wsp>
                      <wps:wsp>
                        <wps:cNvPr id="1602" name="Rectangle 1602"/>
                        <wps:cNvSpPr/>
                        <wps:spPr>
                          <a:xfrm>
                            <a:off x="3230626" y="2217420"/>
                            <a:ext cx="836865" cy="154840"/>
                          </a:xfrm>
                          <a:prstGeom prst="rect">
                            <a:avLst/>
                          </a:prstGeom>
                          <a:ln>
                            <a:noFill/>
                          </a:ln>
                        </wps:spPr>
                        <wps:txbx>
                          <w:txbxContent>
                            <w:p w14:paraId="7A08C3F5" w14:textId="77777777" w:rsidR="003E1257" w:rsidRDefault="00B22C57">
                              <w:pPr>
                                <w:spacing w:after="160" w:line="259" w:lineRule="auto"/>
                                <w:ind w:left="0" w:firstLine="0"/>
                              </w:pPr>
                              <w:r>
                                <w:rPr>
                                  <w:rFonts w:ascii="Calibri" w:eastAsia="Calibri" w:hAnsi="Calibri" w:cs="Calibri"/>
                                  <w:color w:val="595959"/>
                                  <w:sz w:val="18"/>
                                </w:rPr>
                                <w:t>Development</w:t>
                              </w:r>
                            </w:p>
                          </w:txbxContent>
                        </wps:txbx>
                        <wps:bodyPr horzOverflow="overflow" vert="horz" lIns="0" tIns="0" rIns="0" bIns="0" rtlCol="0">
                          <a:noAutofit/>
                        </wps:bodyPr>
                      </wps:wsp>
                      <wps:wsp>
                        <wps:cNvPr id="1603" name="Rectangle 1603"/>
                        <wps:cNvSpPr/>
                        <wps:spPr>
                          <a:xfrm>
                            <a:off x="4158107" y="2078101"/>
                            <a:ext cx="1189397" cy="154840"/>
                          </a:xfrm>
                          <a:prstGeom prst="rect">
                            <a:avLst/>
                          </a:prstGeom>
                          <a:ln>
                            <a:noFill/>
                          </a:ln>
                        </wps:spPr>
                        <wps:txbx>
                          <w:txbxContent>
                            <w:p w14:paraId="240C4EA8" w14:textId="77777777" w:rsidR="003E1257" w:rsidRDefault="00B22C57">
                              <w:pPr>
                                <w:spacing w:after="160" w:line="259" w:lineRule="auto"/>
                                <w:ind w:left="0" w:firstLine="0"/>
                              </w:pPr>
                              <w:r>
                                <w:rPr>
                                  <w:rFonts w:ascii="Calibri" w:eastAsia="Calibri" w:hAnsi="Calibri" w:cs="Calibri"/>
                                  <w:color w:val="595959"/>
                                  <w:sz w:val="18"/>
                                </w:rPr>
                                <w:t>Mental Health First</w:t>
                              </w:r>
                            </w:p>
                          </w:txbxContent>
                        </wps:txbx>
                        <wps:bodyPr horzOverflow="overflow" vert="horz" lIns="0" tIns="0" rIns="0" bIns="0" rtlCol="0">
                          <a:noAutofit/>
                        </wps:bodyPr>
                      </wps:wsp>
                      <wps:wsp>
                        <wps:cNvPr id="1604" name="Rectangle 1604"/>
                        <wps:cNvSpPr/>
                        <wps:spPr>
                          <a:xfrm>
                            <a:off x="4264787" y="2217420"/>
                            <a:ext cx="906489" cy="154840"/>
                          </a:xfrm>
                          <a:prstGeom prst="rect">
                            <a:avLst/>
                          </a:prstGeom>
                          <a:ln>
                            <a:noFill/>
                          </a:ln>
                        </wps:spPr>
                        <wps:txbx>
                          <w:txbxContent>
                            <w:p w14:paraId="2FB1E4C0" w14:textId="77777777" w:rsidR="003E1257" w:rsidRDefault="00B22C57">
                              <w:pPr>
                                <w:spacing w:after="160" w:line="259" w:lineRule="auto"/>
                                <w:ind w:left="0" w:firstLine="0"/>
                              </w:pPr>
                              <w:r>
                                <w:rPr>
                                  <w:rFonts w:ascii="Calibri" w:eastAsia="Calibri" w:hAnsi="Calibri" w:cs="Calibri"/>
                                  <w:color w:val="595959"/>
                                  <w:sz w:val="18"/>
                                </w:rPr>
                                <w:t>Aid Instructors</w:t>
                              </w:r>
                            </w:p>
                          </w:txbxContent>
                        </wps:txbx>
                        <wps:bodyPr horzOverflow="overflow" vert="horz" lIns="0" tIns="0" rIns="0" bIns="0" rtlCol="0">
                          <a:noAutofit/>
                        </wps:bodyPr>
                      </wps:wsp>
                      <wps:wsp>
                        <wps:cNvPr id="1605" name="Shape 1605"/>
                        <wps:cNvSpPr/>
                        <wps:spPr>
                          <a:xfrm>
                            <a:off x="215900" y="2357883"/>
                            <a:ext cx="4918710" cy="0"/>
                          </a:xfrm>
                          <a:custGeom>
                            <a:avLst/>
                            <a:gdLst/>
                            <a:ahLst/>
                            <a:cxnLst/>
                            <a:rect l="0" t="0" r="0" b="0"/>
                            <a:pathLst>
                              <a:path w="4918710">
                                <a:moveTo>
                                  <a:pt x="0" y="0"/>
                                </a:moveTo>
                                <a:lnTo>
                                  <a:pt x="491871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06" name="Shape 1606"/>
                        <wps:cNvSpPr/>
                        <wps:spPr>
                          <a:xfrm>
                            <a:off x="215900"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07" name="Shape 1607"/>
                        <wps:cNvSpPr/>
                        <wps:spPr>
                          <a:xfrm>
                            <a:off x="893445"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08" name="Shape 1608"/>
                        <wps:cNvSpPr/>
                        <wps:spPr>
                          <a:xfrm>
                            <a:off x="893445"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09" name="Shape 1609"/>
                        <wps:cNvSpPr/>
                        <wps:spPr>
                          <a:xfrm>
                            <a:off x="1954149"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0" name="Shape 1610"/>
                        <wps:cNvSpPr/>
                        <wps:spPr>
                          <a:xfrm>
                            <a:off x="1954149"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1" name="Shape 1611"/>
                        <wps:cNvSpPr/>
                        <wps:spPr>
                          <a:xfrm>
                            <a:off x="3013329"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2" name="Shape 1612"/>
                        <wps:cNvSpPr/>
                        <wps:spPr>
                          <a:xfrm>
                            <a:off x="3013329"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3" name="Shape 1613"/>
                        <wps:cNvSpPr/>
                        <wps:spPr>
                          <a:xfrm>
                            <a:off x="4074033"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4" name="Shape 1614"/>
                        <wps:cNvSpPr/>
                        <wps:spPr>
                          <a:xfrm>
                            <a:off x="4074033"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5" name="Shape 1615"/>
                        <wps:cNvSpPr/>
                        <wps:spPr>
                          <a:xfrm>
                            <a:off x="5134610"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6" name="Shape 1616"/>
                        <wps:cNvSpPr/>
                        <wps:spPr>
                          <a:xfrm>
                            <a:off x="5134610" y="235788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451" name="Shape 21451"/>
                        <wps:cNvSpPr/>
                        <wps:spPr>
                          <a:xfrm>
                            <a:off x="256794" y="241460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18" name="Rectangle 1618"/>
                        <wps:cNvSpPr/>
                        <wps:spPr>
                          <a:xfrm>
                            <a:off x="346583" y="2393569"/>
                            <a:ext cx="683325" cy="154840"/>
                          </a:xfrm>
                          <a:prstGeom prst="rect">
                            <a:avLst/>
                          </a:prstGeom>
                          <a:ln>
                            <a:noFill/>
                          </a:ln>
                        </wps:spPr>
                        <wps:txbx>
                          <w:txbxContent>
                            <w:p w14:paraId="06D447F6" w14:textId="77777777" w:rsidR="003E1257" w:rsidRDefault="00B22C57">
                              <w:pPr>
                                <w:spacing w:after="160" w:line="259" w:lineRule="auto"/>
                                <w:ind w:left="0" w:firstLine="0"/>
                              </w:pPr>
                              <w:r>
                                <w:rPr>
                                  <w:rFonts w:ascii="Calibri" w:eastAsia="Calibri" w:hAnsi="Calibri" w:cs="Calibri"/>
                                  <w:color w:val="595959"/>
                                  <w:sz w:val="18"/>
                                </w:rPr>
                                <w:t>In Progress</w:t>
                              </w:r>
                            </w:p>
                          </w:txbxContent>
                        </wps:txbx>
                        <wps:bodyPr horzOverflow="overflow" vert="horz" lIns="0" tIns="0" rIns="0" bIns="0" rtlCol="0">
                          <a:noAutofit/>
                        </wps:bodyPr>
                      </wps:wsp>
                      <wps:wsp>
                        <wps:cNvPr id="1619" name="Rectangle 1619"/>
                        <wps:cNvSpPr/>
                        <wps:spPr>
                          <a:xfrm>
                            <a:off x="1366139" y="2396617"/>
                            <a:ext cx="154097" cy="154840"/>
                          </a:xfrm>
                          <a:prstGeom prst="rect">
                            <a:avLst/>
                          </a:prstGeom>
                          <a:ln>
                            <a:noFill/>
                          </a:ln>
                        </wps:spPr>
                        <wps:txbx>
                          <w:txbxContent>
                            <w:p w14:paraId="6312FCC1" w14:textId="77777777" w:rsidR="003E1257" w:rsidRDefault="00B22C57">
                              <w:pPr>
                                <w:spacing w:after="160" w:line="259" w:lineRule="auto"/>
                                <w:ind w:left="0" w:firstLine="0"/>
                              </w:pPr>
                              <w:r>
                                <w:rPr>
                                  <w:rFonts w:ascii="Calibri" w:eastAsia="Calibri" w:hAnsi="Calibri" w:cs="Calibri"/>
                                  <w:color w:val="595959"/>
                                  <w:sz w:val="18"/>
                                </w:rPr>
                                <w:t>13</w:t>
                              </w:r>
                            </w:p>
                          </w:txbxContent>
                        </wps:txbx>
                        <wps:bodyPr horzOverflow="overflow" vert="horz" lIns="0" tIns="0" rIns="0" bIns="0" rtlCol="0">
                          <a:noAutofit/>
                        </wps:bodyPr>
                      </wps:wsp>
                      <wps:wsp>
                        <wps:cNvPr id="1620" name="Rectangle 1620"/>
                        <wps:cNvSpPr/>
                        <wps:spPr>
                          <a:xfrm>
                            <a:off x="2426589" y="2396617"/>
                            <a:ext cx="154097" cy="154840"/>
                          </a:xfrm>
                          <a:prstGeom prst="rect">
                            <a:avLst/>
                          </a:prstGeom>
                          <a:ln>
                            <a:noFill/>
                          </a:ln>
                        </wps:spPr>
                        <wps:txbx>
                          <w:txbxContent>
                            <w:p w14:paraId="01F10864" w14:textId="77777777" w:rsidR="003E1257" w:rsidRDefault="00B22C57">
                              <w:pPr>
                                <w:spacing w:after="160" w:line="259" w:lineRule="auto"/>
                                <w:ind w:left="0" w:firstLine="0"/>
                              </w:pPr>
                              <w:r>
                                <w:rPr>
                                  <w:rFonts w:ascii="Calibri" w:eastAsia="Calibri" w:hAnsi="Calibri" w:cs="Calibri"/>
                                  <w:color w:val="595959"/>
                                  <w:sz w:val="18"/>
                                </w:rPr>
                                <w:t>63</w:t>
                              </w:r>
                            </w:p>
                          </w:txbxContent>
                        </wps:txbx>
                        <wps:bodyPr horzOverflow="overflow" vert="horz" lIns="0" tIns="0" rIns="0" bIns="0" rtlCol="0">
                          <a:noAutofit/>
                        </wps:bodyPr>
                      </wps:wsp>
                      <wps:wsp>
                        <wps:cNvPr id="1621" name="Rectangle 1621"/>
                        <wps:cNvSpPr/>
                        <wps:spPr>
                          <a:xfrm>
                            <a:off x="3516249" y="2396617"/>
                            <a:ext cx="77073" cy="154840"/>
                          </a:xfrm>
                          <a:prstGeom prst="rect">
                            <a:avLst/>
                          </a:prstGeom>
                          <a:ln>
                            <a:noFill/>
                          </a:ln>
                        </wps:spPr>
                        <wps:txbx>
                          <w:txbxContent>
                            <w:p w14:paraId="7F5EC266" w14:textId="77777777" w:rsidR="003E1257" w:rsidRDefault="00B22C57">
                              <w:pPr>
                                <w:spacing w:after="160" w:line="259" w:lineRule="auto"/>
                                <w:ind w:left="0" w:firstLine="0"/>
                              </w:pPr>
                              <w:r>
                                <w:rPr>
                                  <w:rFonts w:ascii="Calibri" w:eastAsia="Calibri" w:hAnsi="Calibri" w:cs="Calibri"/>
                                  <w:color w:val="595959"/>
                                  <w:sz w:val="18"/>
                                </w:rPr>
                                <w:t>8</w:t>
                              </w:r>
                            </w:p>
                          </w:txbxContent>
                        </wps:txbx>
                        <wps:bodyPr horzOverflow="overflow" vert="horz" lIns="0" tIns="0" rIns="0" bIns="0" rtlCol="0">
                          <a:noAutofit/>
                        </wps:bodyPr>
                      </wps:wsp>
                      <wps:wsp>
                        <wps:cNvPr id="1622" name="Rectangle 1622"/>
                        <wps:cNvSpPr/>
                        <wps:spPr>
                          <a:xfrm>
                            <a:off x="4576699" y="2396617"/>
                            <a:ext cx="77073" cy="154840"/>
                          </a:xfrm>
                          <a:prstGeom prst="rect">
                            <a:avLst/>
                          </a:prstGeom>
                          <a:ln>
                            <a:noFill/>
                          </a:ln>
                        </wps:spPr>
                        <wps:txbx>
                          <w:txbxContent>
                            <w:p w14:paraId="5989271B" w14:textId="77777777" w:rsidR="003E1257" w:rsidRDefault="00B22C57">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1623" name="Shape 1623"/>
                        <wps:cNvSpPr/>
                        <wps:spPr>
                          <a:xfrm>
                            <a:off x="215900" y="2540254"/>
                            <a:ext cx="4918710" cy="0"/>
                          </a:xfrm>
                          <a:custGeom>
                            <a:avLst/>
                            <a:gdLst/>
                            <a:ahLst/>
                            <a:cxnLst/>
                            <a:rect l="0" t="0" r="0" b="0"/>
                            <a:pathLst>
                              <a:path w="4918710">
                                <a:moveTo>
                                  <a:pt x="0" y="0"/>
                                </a:moveTo>
                                <a:lnTo>
                                  <a:pt x="491871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4" name="Shape 1624"/>
                        <wps:cNvSpPr/>
                        <wps:spPr>
                          <a:xfrm>
                            <a:off x="215900"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5" name="Shape 1625"/>
                        <wps:cNvSpPr/>
                        <wps:spPr>
                          <a:xfrm>
                            <a:off x="215900" y="2722626"/>
                            <a:ext cx="4918710" cy="0"/>
                          </a:xfrm>
                          <a:custGeom>
                            <a:avLst/>
                            <a:gdLst/>
                            <a:ahLst/>
                            <a:cxnLst/>
                            <a:rect l="0" t="0" r="0" b="0"/>
                            <a:pathLst>
                              <a:path w="4918710">
                                <a:moveTo>
                                  <a:pt x="0" y="0"/>
                                </a:moveTo>
                                <a:lnTo>
                                  <a:pt x="491871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6" name="Shape 1626"/>
                        <wps:cNvSpPr/>
                        <wps:spPr>
                          <a:xfrm>
                            <a:off x="893445"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7" name="Shape 1627"/>
                        <wps:cNvSpPr/>
                        <wps:spPr>
                          <a:xfrm>
                            <a:off x="893445"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8" name="Shape 1628"/>
                        <wps:cNvSpPr/>
                        <wps:spPr>
                          <a:xfrm>
                            <a:off x="1954149"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9" name="Shape 1629"/>
                        <wps:cNvSpPr/>
                        <wps:spPr>
                          <a:xfrm>
                            <a:off x="1954149"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0" name="Shape 1630"/>
                        <wps:cNvSpPr/>
                        <wps:spPr>
                          <a:xfrm>
                            <a:off x="3013329"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1" name="Shape 1631"/>
                        <wps:cNvSpPr/>
                        <wps:spPr>
                          <a:xfrm>
                            <a:off x="3013329"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2" name="Shape 1632"/>
                        <wps:cNvSpPr/>
                        <wps:spPr>
                          <a:xfrm>
                            <a:off x="4074033"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3" name="Shape 1633"/>
                        <wps:cNvSpPr/>
                        <wps:spPr>
                          <a:xfrm>
                            <a:off x="4074033"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4" name="Shape 1634"/>
                        <wps:cNvSpPr/>
                        <wps:spPr>
                          <a:xfrm>
                            <a:off x="5134610"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5" name="Shape 1635"/>
                        <wps:cNvSpPr/>
                        <wps:spPr>
                          <a:xfrm>
                            <a:off x="5134610" y="254025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452" name="Shape 21452"/>
                        <wps:cNvSpPr/>
                        <wps:spPr>
                          <a:xfrm>
                            <a:off x="256794" y="259698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wps:wsp>
                        <wps:cNvPr id="1637" name="Rectangle 1637"/>
                        <wps:cNvSpPr/>
                        <wps:spPr>
                          <a:xfrm>
                            <a:off x="346583" y="2575814"/>
                            <a:ext cx="600323" cy="154840"/>
                          </a:xfrm>
                          <a:prstGeom prst="rect">
                            <a:avLst/>
                          </a:prstGeom>
                          <a:ln>
                            <a:noFill/>
                          </a:ln>
                        </wps:spPr>
                        <wps:txbx>
                          <w:txbxContent>
                            <w:p w14:paraId="1A3FFC4A" w14:textId="77777777" w:rsidR="003E1257" w:rsidRDefault="00B22C57">
                              <w:pPr>
                                <w:spacing w:after="160" w:line="259" w:lineRule="auto"/>
                                <w:ind w:left="0" w:firstLine="0"/>
                              </w:pPr>
                              <w:r>
                                <w:rPr>
                                  <w:rFonts w:ascii="Calibri" w:eastAsia="Calibri" w:hAnsi="Calibri" w:cs="Calibri"/>
                                  <w:color w:val="595959"/>
                                  <w:sz w:val="18"/>
                                </w:rPr>
                                <w:t>Complete</w:t>
                              </w:r>
                            </w:p>
                          </w:txbxContent>
                        </wps:txbx>
                        <wps:bodyPr horzOverflow="overflow" vert="horz" lIns="0" tIns="0" rIns="0" bIns="0" rtlCol="0">
                          <a:noAutofit/>
                        </wps:bodyPr>
                      </wps:wsp>
                      <wps:wsp>
                        <wps:cNvPr id="1638" name="Rectangle 1638"/>
                        <wps:cNvSpPr/>
                        <wps:spPr>
                          <a:xfrm>
                            <a:off x="1395095" y="2578633"/>
                            <a:ext cx="77279" cy="155253"/>
                          </a:xfrm>
                          <a:prstGeom prst="rect">
                            <a:avLst/>
                          </a:prstGeom>
                          <a:ln>
                            <a:noFill/>
                          </a:ln>
                        </wps:spPr>
                        <wps:txbx>
                          <w:txbxContent>
                            <w:p w14:paraId="598AC781" w14:textId="77777777" w:rsidR="003E1257" w:rsidRDefault="00B22C57">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1639" name="Rectangle 1639"/>
                        <wps:cNvSpPr/>
                        <wps:spPr>
                          <a:xfrm>
                            <a:off x="2426589" y="2578633"/>
                            <a:ext cx="154302" cy="155253"/>
                          </a:xfrm>
                          <a:prstGeom prst="rect">
                            <a:avLst/>
                          </a:prstGeom>
                          <a:ln>
                            <a:noFill/>
                          </a:ln>
                        </wps:spPr>
                        <wps:txbx>
                          <w:txbxContent>
                            <w:p w14:paraId="7ABB66F8" w14:textId="77777777" w:rsidR="003E1257" w:rsidRDefault="00B22C57">
                              <w:pPr>
                                <w:spacing w:after="160" w:line="259" w:lineRule="auto"/>
                                <w:ind w:left="0" w:firstLine="0"/>
                              </w:pPr>
                              <w:r>
                                <w:rPr>
                                  <w:rFonts w:ascii="Calibri" w:eastAsia="Calibri" w:hAnsi="Calibri" w:cs="Calibri"/>
                                  <w:color w:val="595959"/>
                                  <w:sz w:val="18"/>
                                </w:rPr>
                                <w:t>88</w:t>
                              </w:r>
                            </w:p>
                          </w:txbxContent>
                        </wps:txbx>
                        <wps:bodyPr horzOverflow="overflow" vert="horz" lIns="0" tIns="0" rIns="0" bIns="0" rtlCol="0">
                          <a:noAutofit/>
                        </wps:bodyPr>
                      </wps:wsp>
                      <wps:wsp>
                        <wps:cNvPr id="1640" name="Rectangle 1640"/>
                        <wps:cNvSpPr/>
                        <wps:spPr>
                          <a:xfrm>
                            <a:off x="3516249" y="2578633"/>
                            <a:ext cx="77279" cy="155253"/>
                          </a:xfrm>
                          <a:prstGeom prst="rect">
                            <a:avLst/>
                          </a:prstGeom>
                          <a:ln>
                            <a:noFill/>
                          </a:ln>
                        </wps:spPr>
                        <wps:txbx>
                          <w:txbxContent>
                            <w:p w14:paraId="40D90387" w14:textId="77777777" w:rsidR="003E1257" w:rsidRDefault="00B22C57">
                              <w:pPr>
                                <w:spacing w:after="160" w:line="259" w:lineRule="auto"/>
                                <w:ind w:left="0" w:firstLine="0"/>
                              </w:pPr>
                              <w:r>
                                <w:rPr>
                                  <w:rFonts w:ascii="Calibri" w:eastAsia="Calibri" w:hAnsi="Calibri" w:cs="Calibri"/>
                                  <w:color w:val="595959"/>
                                  <w:sz w:val="18"/>
                                </w:rPr>
                                <w:t>8</w:t>
                              </w:r>
                            </w:p>
                          </w:txbxContent>
                        </wps:txbx>
                        <wps:bodyPr horzOverflow="overflow" vert="horz" lIns="0" tIns="0" rIns="0" bIns="0" rtlCol="0">
                          <a:noAutofit/>
                        </wps:bodyPr>
                      </wps:wsp>
                      <wps:wsp>
                        <wps:cNvPr id="1641" name="Rectangle 1641"/>
                        <wps:cNvSpPr/>
                        <wps:spPr>
                          <a:xfrm>
                            <a:off x="4576699" y="2578633"/>
                            <a:ext cx="77279" cy="155253"/>
                          </a:xfrm>
                          <a:prstGeom prst="rect">
                            <a:avLst/>
                          </a:prstGeom>
                          <a:ln>
                            <a:noFill/>
                          </a:ln>
                        </wps:spPr>
                        <wps:txbx>
                          <w:txbxContent>
                            <w:p w14:paraId="3DCE0564" w14:textId="77777777" w:rsidR="003E1257" w:rsidRDefault="00B22C57">
                              <w:pPr>
                                <w:spacing w:after="160" w:line="259" w:lineRule="auto"/>
                                <w:ind w:left="0" w:firstLine="0"/>
                              </w:pPr>
                              <w:r>
                                <w:rPr>
                                  <w:rFonts w:ascii="Calibri" w:eastAsia="Calibri" w:hAnsi="Calibri" w:cs="Calibri"/>
                                  <w:color w:val="595959"/>
                                  <w:sz w:val="18"/>
                                </w:rPr>
                                <w:t>6</w:t>
                              </w:r>
                            </w:p>
                          </w:txbxContent>
                        </wps:txbx>
                        <wps:bodyPr horzOverflow="overflow" vert="horz" lIns="0" tIns="0" rIns="0" bIns="0" rtlCol="0">
                          <a:noAutofit/>
                        </wps:bodyPr>
                      </wps:wsp>
                      <wps:wsp>
                        <wps:cNvPr id="1642" name="Rectangle 1642"/>
                        <wps:cNvSpPr/>
                        <wps:spPr>
                          <a:xfrm>
                            <a:off x="729742" y="1989963"/>
                            <a:ext cx="77074" cy="154840"/>
                          </a:xfrm>
                          <a:prstGeom prst="rect">
                            <a:avLst/>
                          </a:prstGeom>
                          <a:ln>
                            <a:noFill/>
                          </a:ln>
                        </wps:spPr>
                        <wps:txbx>
                          <w:txbxContent>
                            <w:p w14:paraId="6E1F940E" w14:textId="77777777" w:rsidR="003E1257" w:rsidRDefault="00B22C57">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1643" name="Rectangle 1643"/>
                        <wps:cNvSpPr/>
                        <wps:spPr>
                          <a:xfrm>
                            <a:off x="671830" y="1793748"/>
                            <a:ext cx="154097" cy="154840"/>
                          </a:xfrm>
                          <a:prstGeom prst="rect">
                            <a:avLst/>
                          </a:prstGeom>
                          <a:ln>
                            <a:noFill/>
                          </a:ln>
                        </wps:spPr>
                        <wps:txbx>
                          <w:txbxContent>
                            <w:p w14:paraId="5CA49C4E" w14:textId="77777777" w:rsidR="003E1257" w:rsidRDefault="00B22C57">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1644" name="Rectangle 1644"/>
                        <wps:cNvSpPr/>
                        <wps:spPr>
                          <a:xfrm>
                            <a:off x="671830" y="1597152"/>
                            <a:ext cx="154097" cy="154840"/>
                          </a:xfrm>
                          <a:prstGeom prst="rect">
                            <a:avLst/>
                          </a:prstGeom>
                          <a:ln>
                            <a:noFill/>
                          </a:ln>
                        </wps:spPr>
                        <wps:txbx>
                          <w:txbxContent>
                            <w:p w14:paraId="43736506" w14:textId="77777777" w:rsidR="003E1257" w:rsidRDefault="00B22C57">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1645" name="Rectangle 1645"/>
                        <wps:cNvSpPr/>
                        <wps:spPr>
                          <a:xfrm>
                            <a:off x="671830" y="1400327"/>
                            <a:ext cx="154302" cy="155253"/>
                          </a:xfrm>
                          <a:prstGeom prst="rect">
                            <a:avLst/>
                          </a:prstGeom>
                          <a:ln>
                            <a:noFill/>
                          </a:ln>
                        </wps:spPr>
                        <wps:txbx>
                          <w:txbxContent>
                            <w:p w14:paraId="7B58C2C1" w14:textId="77777777" w:rsidR="003E1257" w:rsidRDefault="00B22C57">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1646" name="Rectangle 1646"/>
                        <wps:cNvSpPr/>
                        <wps:spPr>
                          <a:xfrm>
                            <a:off x="671830" y="1204214"/>
                            <a:ext cx="154097" cy="154840"/>
                          </a:xfrm>
                          <a:prstGeom prst="rect">
                            <a:avLst/>
                          </a:prstGeom>
                          <a:ln>
                            <a:noFill/>
                          </a:ln>
                        </wps:spPr>
                        <wps:txbx>
                          <w:txbxContent>
                            <w:p w14:paraId="4D970202" w14:textId="77777777" w:rsidR="003E1257" w:rsidRDefault="00B22C57">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1647" name="Rectangle 1647"/>
                        <wps:cNvSpPr/>
                        <wps:spPr>
                          <a:xfrm>
                            <a:off x="613918" y="1007618"/>
                            <a:ext cx="231120" cy="154840"/>
                          </a:xfrm>
                          <a:prstGeom prst="rect">
                            <a:avLst/>
                          </a:prstGeom>
                          <a:ln>
                            <a:noFill/>
                          </a:ln>
                        </wps:spPr>
                        <wps:txbx>
                          <w:txbxContent>
                            <w:p w14:paraId="46A6A2B9" w14:textId="77777777" w:rsidR="003E1257" w:rsidRDefault="00B22C57">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1648" name="Rectangle 1648"/>
                        <wps:cNvSpPr/>
                        <wps:spPr>
                          <a:xfrm>
                            <a:off x="613918" y="811403"/>
                            <a:ext cx="231120" cy="154840"/>
                          </a:xfrm>
                          <a:prstGeom prst="rect">
                            <a:avLst/>
                          </a:prstGeom>
                          <a:ln>
                            <a:noFill/>
                          </a:ln>
                        </wps:spPr>
                        <wps:txbx>
                          <w:txbxContent>
                            <w:p w14:paraId="5897B35A" w14:textId="77777777" w:rsidR="003E1257" w:rsidRDefault="00B22C57">
                              <w:pPr>
                                <w:spacing w:after="160" w:line="259" w:lineRule="auto"/>
                                <w:ind w:left="0" w:firstLine="0"/>
                              </w:pPr>
                              <w:r>
                                <w:rPr>
                                  <w:rFonts w:ascii="Calibri" w:eastAsia="Calibri" w:hAnsi="Calibri" w:cs="Calibri"/>
                                  <w:color w:val="595959"/>
                                  <w:sz w:val="18"/>
                                </w:rPr>
                                <w:t>120</w:t>
                              </w:r>
                            </w:p>
                          </w:txbxContent>
                        </wps:txbx>
                        <wps:bodyPr horzOverflow="overflow" vert="horz" lIns="0" tIns="0" rIns="0" bIns="0" rtlCol="0">
                          <a:noAutofit/>
                        </wps:bodyPr>
                      </wps:wsp>
                      <wps:wsp>
                        <wps:cNvPr id="1649" name="Rectangle 1649"/>
                        <wps:cNvSpPr/>
                        <wps:spPr>
                          <a:xfrm>
                            <a:off x="613918" y="614807"/>
                            <a:ext cx="231120" cy="154840"/>
                          </a:xfrm>
                          <a:prstGeom prst="rect">
                            <a:avLst/>
                          </a:prstGeom>
                          <a:ln>
                            <a:noFill/>
                          </a:ln>
                        </wps:spPr>
                        <wps:txbx>
                          <w:txbxContent>
                            <w:p w14:paraId="7AAD376E" w14:textId="77777777" w:rsidR="003E1257" w:rsidRDefault="00B22C57">
                              <w:pPr>
                                <w:spacing w:after="160" w:line="259" w:lineRule="auto"/>
                                <w:ind w:left="0" w:firstLine="0"/>
                              </w:pPr>
                              <w:r>
                                <w:rPr>
                                  <w:rFonts w:ascii="Calibri" w:eastAsia="Calibri" w:hAnsi="Calibri" w:cs="Calibri"/>
                                  <w:color w:val="595959"/>
                                  <w:sz w:val="18"/>
                                </w:rPr>
                                <w:t>140</w:t>
                              </w:r>
                            </w:p>
                          </w:txbxContent>
                        </wps:txbx>
                        <wps:bodyPr horzOverflow="overflow" vert="horz" lIns="0" tIns="0" rIns="0" bIns="0" rtlCol="0">
                          <a:noAutofit/>
                        </wps:bodyPr>
                      </wps:wsp>
                      <wps:wsp>
                        <wps:cNvPr id="1650" name="Rectangle 1650"/>
                        <wps:cNvSpPr/>
                        <wps:spPr>
                          <a:xfrm>
                            <a:off x="613918" y="418465"/>
                            <a:ext cx="231120" cy="154840"/>
                          </a:xfrm>
                          <a:prstGeom prst="rect">
                            <a:avLst/>
                          </a:prstGeom>
                          <a:ln>
                            <a:noFill/>
                          </a:ln>
                        </wps:spPr>
                        <wps:txbx>
                          <w:txbxContent>
                            <w:p w14:paraId="0EEC791E" w14:textId="77777777" w:rsidR="003E1257" w:rsidRDefault="00B22C57">
                              <w:pPr>
                                <w:spacing w:after="160" w:line="259" w:lineRule="auto"/>
                                <w:ind w:left="0" w:firstLine="0"/>
                              </w:pPr>
                              <w:r>
                                <w:rPr>
                                  <w:rFonts w:ascii="Calibri" w:eastAsia="Calibri" w:hAnsi="Calibri" w:cs="Calibri"/>
                                  <w:color w:val="595959"/>
                                  <w:sz w:val="18"/>
                                </w:rPr>
                                <w:t>160</w:t>
                              </w:r>
                            </w:p>
                          </w:txbxContent>
                        </wps:txbx>
                        <wps:bodyPr horzOverflow="overflow" vert="horz" lIns="0" tIns="0" rIns="0" bIns="0" rtlCol="0">
                          <a:noAutofit/>
                        </wps:bodyPr>
                      </wps:wsp>
                      <wps:wsp>
                        <wps:cNvPr id="1651" name="Rectangle 1651"/>
                        <wps:cNvSpPr/>
                        <wps:spPr>
                          <a:xfrm>
                            <a:off x="1117727" y="131445"/>
                            <a:ext cx="4041268" cy="241550"/>
                          </a:xfrm>
                          <a:prstGeom prst="rect">
                            <a:avLst/>
                          </a:prstGeom>
                          <a:ln>
                            <a:noFill/>
                          </a:ln>
                        </wps:spPr>
                        <wps:txbx>
                          <w:txbxContent>
                            <w:p w14:paraId="0FE09568" w14:textId="77777777" w:rsidR="003E1257" w:rsidRDefault="00B22C57">
                              <w:pPr>
                                <w:spacing w:after="160" w:line="259" w:lineRule="auto"/>
                                <w:ind w:left="0" w:firstLine="0"/>
                              </w:pPr>
                              <w:r>
                                <w:rPr>
                                  <w:rFonts w:ascii="Calibri" w:eastAsia="Calibri" w:hAnsi="Calibri" w:cs="Calibri"/>
                                  <w:color w:val="595959"/>
                                  <w:sz w:val="28"/>
                                </w:rPr>
                                <w:t>No. of Employees Per Training Programme</w:t>
                              </w:r>
                            </w:p>
                          </w:txbxContent>
                        </wps:txbx>
                        <wps:bodyPr horzOverflow="overflow" vert="horz" lIns="0" tIns="0" rIns="0" bIns="0" rtlCol="0">
                          <a:noAutofit/>
                        </wps:bodyPr>
                      </wps:wsp>
                      <wps:wsp>
                        <wps:cNvPr id="21453" name="Shape 21453"/>
                        <wps:cNvSpPr/>
                        <wps:spPr>
                          <a:xfrm>
                            <a:off x="2029587" y="2861903"/>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wps:wsp>
                        <wps:cNvPr id="1653" name="Rectangle 1653"/>
                        <wps:cNvSpPr/>
                        <wps:spPr>
                          <a:xfrm>
                            <a:off x="2119630" y="2840990"/>
                            <a:ext cx="600323" cy="154840"/>
                          </a:xfrm>
                          <a:prstGeom prst="rect">
                            <a:avLst/>
                          </a:prstGeom>
                          <a:ln>
                            <a:noFill/>
                          </a:ln>
                        </wps:spPr>
                        <wps:txbx>
                          <w:txbxContent>
                            <w:p w14:paraId="185B0E36" w14:textId="77777777" w:rsidR="003E1257" w:rsidRDefault="00B22C57">
                              <w:pPr>
                                <w:spacing w:after="160" w:line="259" w:lineRule="auto"/>
                                <w:ind w:left="0" w:firstLine="0"/>
                              </w:pPr>
                              <w:r>
                                <w:rPr>
                                  <w:rFonts w:ascii="Calibri" w:eastAsia="Calibri" w:hAnsi="Calibri" w:cs="Calibri"/>
                                  <w:color w:val="595959"/>
                                  <w:sz w:val="18"/>
                                </w:rPr>
                                <w:t>Complete</w:t>
                              </w:r>
                            </w:p>
                          </w:txbxContent>
                        </wps:txbx>
                        <wps:bodyPr horzOverflow="overflow" vert="horz" lIns="0" tIns="0" rIns="0" bIns="0" rtlCol="0">
                          <a:noAutofit/>
                        </wps:bodyPr>
                      </wps:wsp>
                      <wps:wsp>
                        <wps:cNvPr id="21454" name="Shape 21454"/>
                        <wps:cNvSpPr/>
                        <wps:spPr>
                          <a:xfrm>
                            <a:off x="2687066" y="2861903"/>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655" name="Rectangle 1655"/>
                        <wps:cNvSpPr/>
                        <wps:spPr>
                          <a:xfrm>
                            <a:off x="2777363" y="2840990"/>
                            <a:ext cx="683325" cy="154840"/>
                          </a:xfrm>
                          <a:prstGeom prst="rect">
                            <a:avLst/>
                          </a:prstGeom>
                          <a:ln>
                            <a:noFill/>
                          </a:ln>
                        </wps:spPr>
                        <wps:txbx>
                          <w:txbxContent>
                            <w:p w14:paraId="536BBDB1" w14:textId="77777777" w:rsidR="003E1257" w:rsidRDefault="00B22C57">
                              <w:pPr>
                                <w:spacing w:after="160" w:line="259" w:lineRule="auto"/>
                                <w:ind w:left="0" w:firstLine="0"/>
                              </w:pPr>
                              <w:r>
                                <w:rPr>
                                  <w:rFonts w:ascii="Calibri" w:eastAsia="Calibri" w:hAnsi="Calibri" w:cs="Calibri"/>
                                  <w:color w:val="595959"/>
                                  <w:sz w:val="18"/>
                                </w:rPr>
                                <w:t>In Progress</w:t>
                              </w:r>
                            </w:p>
                          </w:txbxContent>
                        </wps:txbx>
                        <wps:bodyPr horzOverflow="overflow" vert="horz" lIns="0" tIns="0" rIns="0" bIns="0" rtlCol="0">
                          <a:noAutofit/>
                        </wps:bodyPr>
                      </wps:wsp>
                      <wps:wsp>
                        <wps:cNvPr id="1656" name="Shape 1656"/>
                        <wps:cNvSpPr/>
                        <wps:spPr>
                          <a:xfrm>
                            <a:off x="0" y="0"/>
                            <a:ext cx="5274310" cy="3076575"/>
                          </a:xfrm>
                          <a:custGeom>
                            <a:avLst/>
                            <a:gdLst/>
                            <a:ahLst/>
                            <a:cxnLst/>
                            <a:rect l="0" t="0" r="0" b="0"/>
                            <a:pathLst>
                              <a:path w="5274310" h="3076575">
                                <a:moveTo>
                                  <a:pt x="0" y="3076575"/>
                                </a:moveTo>
                                <a:lnTo>
                                  <a:pt x="5274310" y="3076575"/>
                                </a:lnTo>
                                <a:lnTo>
                                  <a:pt x="527431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C1BB4D1" id="Group 18397" o:spid="_x0000_s1026" style="width:418.65pt;height:245.4pt;mso-position-horizontal-relative:char;mso-position-vertical-relative:line" coordsize="53166,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hpkQ4AAFTdAAAOAAAAZHJzL2Uyb0RvYy54bWzsXetu2zgW/r/AvoPh/zsRSYmSgqaDYjoz&#10;WGCxU8zlAVTHjgMoliG7TbpPv98hRYqS3anozNhRxBaoVJqSSB5+PIfnxjffPz2Us8/LendfbW7m&#10;7LtoPltuFtXt/ebuZv7H7z/9K5vPdvtic1uU1WZ5M/+y3M2/f/vPf7x53F4vebWuyttlPcNLNrvr&#10;x+3NfL3fb6+vrnaL9fKh2H1XbZcb/Liq6odij//Wd1e3dfGItz+UVzyK5NVjVd9u62qx3O1Q+l7/&#10;OH+r3r9aLRf7X1ar3XI/K2/maNte/Vurfz/Sv1dv3xTXd3WxXd8vmmYUJ7Tiobjf4KP2Ve+LfTH7&#10;VN8fvOrhflFXu2q1/25RPVxVq9X9Yqn6gN6wqNebn+vq01b15e768W5rhwlD2xunk1+7+O/nD/Xs&#10;/ha0y0Sezmeb4gFkUl+e6SIM0eP27ho1f663v20/1E3Bnf4f9fppVT/QFf2ZPanB/WIHd/m0ny1Q&#10;mAgmZR7PZwv8JhiTiWyGf7EGjQ6eW6x//MaTV+bDV9Q+25zHLabSrh2t3fNG67d1sV0qIuxoDMxo&#10;JQmmkx6sXzHLis1duZwxKlXDo+rawdpd7zBuR0Yq4Wmainw+w5jwXEacZ3pK2lFjWYSfacx4lOac&#10;08+248X1tt7tf15WDzO6uZnXaIqah8Xn/+z2uqqpQp8vN/Tvpvrpviz1r1SC8TMtpLv908enphMf&#10;q9sv6PG6qv/3C1C+KqvHm3nV3M0J+Pgo/Tqflf/eYKQJY+amNjcfzU29L3+oFBJ1M9592lere9VO&#10;+rD+WtMekJAm3llomdqJr6gNOqKkGQLQ/Nt0zHIRx4kiI8timYmkS8aYxzTjNSHVFHFouPikaUhj&#10;YuiGleRWUxBla3O3eNqYW6L0ny5q22JPz9FL6XYGwplWUNkDqPh7pX7d97CHprW/lhu3lnkDzVfT&#10;DV0DD9Fn1OS0n0ah27lyQ63IE04DUWC1X5WFnq5Y6Da3X52Qu/2XcklNLTe/LldYrbCcMDXNd/Xd&#10;xx/Keva5wKx6n9PfBiCqKj2zwlS3T0WHT0XqjwZNuV0X+l2mc80HVLeaN9FLl4q19F+7aFqj+QtW&#10;aaDBcBkMhX1INava7O3zG/BG1W4FRN3bFhA0Lg0QzocI8G29ullEqJWJ2uGNCJlEXPQWNjuTaGkz&#10;o234iDtpAiKOLNEBEedHBNhwDxFqrTkJEXEiZKx4OZaFRswJiNBLfOARxBhGwCMyKwEbHoGSU6Um&#10;nqRRLIPUBIEtSE1jlZoy1ucRKDkVEZGMYr2dDDwi7CNGuo/I+AEilNhzitSUSZElcWARgUWMeGOd&#10;iQNAiFNZhJQpT8K+mpRcQWYarcwEk0B3X52pNf4UDhGnLIoVnILIFESmUYpMnClDgosIXeSzjYhF&#10;zpNYm5VYDsMe7G543gWFAO/Q5ogEQpViIlhDL6CA1Q1Zw0Co2kGtbK0PWy/bhH6Vo082xgtz1a+L&#10;ua3o9t1UMlf320PrGUW2fgcGdKBNBJqU5xpEnmXaOG4tOWJjSSMRvTO9nI5BhCAou3xKF/mgUggB&#10;42BjJcxlzLA5+ioqU9gQjS3rkqjU7TgvKt2+GzSaq4vKofXMfA2oJDruXo2ZkiDYs9zrIh9Ucp4y&#10;FkNxB77BGNwx8oMdVcJygJ8MlZmMUy1gXoZZ6paAWTYNeQ4u9bsGcEtbsdN7A0hzdYE5uGJApvZm&#10;aJj3q0Jmz4OAkKmQNXhjxzgD8Bpk5iyJ2Z9IsQww5spp5zLItGJs05DnINOKp114kP9L1xnHVuz0&#10;3tQyVxeZgyt2P/0KJdkf36fvhbLOoHPTkmR7ngyETD9Xho4km2Vxfujvpqcm8Ux4Lb6I/aVux3lx&#10;6fbdwNFcXVgOrRdQ+Wr5ZetPrL0pgEpPZ2JXkk2SPDq0lbWCrGRZGit2ehl2aQXZpiHPgaWVT7vo&#10;OGSXtmKn9waP5uricnDF7qcDu3w9nrD5gU8HSnw2mI5vOI9i6GXV464uNviGE1aD399I/P7yA58O&#10;lAREEAvr8hDr0XugZBnOIEK0BI3r6mVHS+QHTh0o+SsRQfYhTCLBEqHZx9mlNugcm6+fLqqhF/1O&#10;aMAEOLwirTxLKMrTNWCrEh84sJyUfdp+fVRmCngIAhMFd48jUCKHzbeHBxUfOlgTLiImBA94IDe/&#10;EFxK3q+jDi4la2oPDyryZzAe4iiNIwGhC+JE4A9NnDew4cbNhg31ePhDz4kB8pJf+oGEiVgyLV4H&#10;PAQ8jJs/pCrliWYQTm4VVey1i2BxlmRwQyAuweI0T3qa1yQjfx+9tYZ7QRYbLb5xuDOpU/7q7Co6&#10;4Y7REEwjyUqa0QJ1hKoo9qIqfHFlqr1CjlKVJZEEpZXC5PxUtZrQaVA1ya0zgQNVKvWhKeeMK62B&#10;kudopvSQmnIRI9LpQjS1urxp0FRGx4BKpV40ZfjDG5xylsZcPd/avfJcMKy4F6KpjTGaCk2tGdPB&#10;qdQ4G7zvElzwNNMe7EhHdojTTKC0yfF2/rXXKlWmQlNriOvQ1LKgQYmaQNNIcuzIae09htNMyMyk&#10;Ljs/Ta1iYCo0taakDk0tCxpE05hBtI0g2X6NnzIGrwRK90hWpfMT1e5up0JUaxDpENXyoGFE5Qg+&#10;yBqiHgNqHsk4gzh2GZpa3+6p0LSv1JeR5T+D6Mmh5iFJizAqkjRDZgDIV618FOfw0aM9E9GzvzN1&#10;NX1/b4a8phWnW31tP5xuBLMvKEpD+nqCsZiM+mp9KvHbMvw5IsxmIeMCwct48yW8IBC1SV8/HQ8a&#10;8s1rdCcCHF4jHMCqO1YuCYnMBw6u4+gxBhHgEJwgRuMEIaNePCD4hRUZB8lLAQ4Dk0kEl1Fizi/b&#10;ZVRSVv8ed/DTmXd85AJ70Lnugw/ESNOAKe+FLh587YKuz2jAQ8DDqH3kJLP2mia5NpX47B46PqMB&#10;DwEPI8eDtXVZPHjauVwf6oCHgIeR48HaCS0ePG2Erg91wEPAw8jxYE2sFg+e5tWAh6BfejVpKyQ7&#10;ME+jxGf/0IkpCPwh8IeR84cD4zTzM04HPAxNZh3sDy/e/kDJxXoKJl3kwyE44jAo1J8cmBCuTyYN&#10;PN46MEn4Cjc2an2LX8/usYEDZ5t2IIOFvjvddaN504EjUz/xS1tP3+mOm+Qw5tpJNKbG6tv1jB+Y&#10;r8cI0eGZJ+6eJ8H8RNNyMmSaMwZB10cUpZgUwx30Y5nQCUMESYGsnLIPyQx5BCAZXsZF1Bo4J+Ii&#10;yqyNt0NSOwyD3B6YkJKZI+JFjv8oL6J2mYX7dnQ5V+7WSjcRoiKM6TCKUaLUB6c85gAqpocG6osj&#10;qjU1TYWoVhhykYroNR+iioRJbrIWHUNqmkYpFufLLL7MmkumQlNrMerQ1A7DoNU3TlIpKcb1a0C9&#10;LE2tyn8qND2wenA7BIPo6QZdgG8iG2t3z2KDFULQxTzs41/8Pp4YjhFHjN0DJT5c61uICF7mwct8&#10;PF7mtLntuhGi5FQ4pJxTZDQeb3dbgUHQaITkYmNJLqZC+3uI8DN8uHEXx0SmwCACHEbEIA6i8vSp&#10;YYNVrAEOwU3k9biJcGt1sNsHP4tDJwwpsIfgJjJuNxFKst2TljzNNW4YUsBDwMO48SCstcvwB5T4&#10;7Kc7YUgBDwEPI8eDNRRaPHgaCd0wpICHgIeR48EaWS0ePA2sbthFwEPAw8jxcGCgxjElPvJS52iT&#10;gIeAh5Hj4cA8LfzM052wi4CHgIeR4+HAPi387NMBDyEMafFa7A8Uc9TbQOgiH4nJDUNKcplnakPe&#10;emw0wTjk0OdG45gzfs6WSblpRwhD2t7MV2WxVyl06+rT5hbURlxYucGFzLC77Ydax7zs9l/KpfY3&#10;wUmfODXpiTJhU8GugcDnokSR+qPKi3K7Lma6lORuvLep2nzDnBh6X5b2lezwlWkkoncm2GqlKys3&#10;oFVj6u405tUAkklh7eOu1zRKfSCJ0+hsGFKS4iyCnpctzpLBsRMX84S3EuhEvKaFNfJ2aOpp6BV5&#10;EtFJtuQJj3T1Um9s23U2TXkK65mObkh4ova9Trzn33uYmpWipkJTa6js0NTPWNkJQzpGU8SWiQgc&#10;+kJEtY5qEyEqHYelrc8uUfWxhIMdlDphSMeIelmgWk4yFZpai1GHpn5Wo04Y0sujqeUkU6Gp3bR0&#10;aOpn+Uh5jkPxFD9leZbnUjFMl5/CNGKW3rMfTmoZyVRIahX3HZL6Ke9xLilOwNMkTXORxgoYLUkv&#10;G6rdxihPhaZW+dyhqRX/B0UMujTFudwMCgtshV4MTS0fmQpNrQK1Q1Mr/nvTNKa96GFKhQuKvdzy&#10;kanQ1Obm6tDUSv/eNOVRDD3ii8KpZSRToelRPVJspf9hNEXiE8qLA5UDi6KUcuR01l4ucMSwiT86&#10;+wHubaDtVGh6VI+khZzB21NKZtPQNGM4ALon9V6YpJaPTIWkR9VISGLio+51SCpZnOljzloJ6cIk&#10;tWxkIiRNjiqRUHoiSWOWQZ3/ohZey0WmQtKjOiRkcPQhKWOMNH+amwoWxz2axlHMuMQST8peJHRM&#10;9JQ5lwYfkWhNbyZBVLJzW5WD9p3VRT4k5RHPE3MkdCZZ3uemPdu3mjAOQS9k+9b21ofq8/L3irbS&#10;biJMY3Ntf+2my2x6hClqaprfzVW/ra1Hd6bjpo65ul8eWq/7XYzmwHhYklNHkYJzsrbvFpDuPlQb&#10;MgfLt5wxqHK1EpBnSM2YqwnTikOXNX4jwHFqy6zVArbLrJ8KEFwxjSSUFMQYwzLrLtphmT3ZxWiy&#10;mY6ToypclHqJPmmaCpjMNCaPLbMXTXXcRslOQpplMrE6XBMIhhIfgmqO2eOVCU9jgRTDak8ioAGE&#10;Nxm99RIyrG0LPDhNU0h6bSVVV5o0NXRj2zpdydO+E5yl+4SpZ6763W79rhzaT0HvDCcGy7xlUVa7&#10;pW7SQKk1JIEkGp96mDT8We+uH++2asbe1cV2fb94X+wL9/+4f9xeL3m1rsrbZf32/wAAAP//AwBQ&#10;SwMEFAAGAAgAAAAhAK9LFRneAAAABQEAAA8AAABkcnMvZG93bnJldi54bWxMj09Lw0AQxe+C32EZ&#10;wZvdxPgnxmxKKeqpFGyF0ts0O01Cs7Mhu03Sb+/qRS8Dj/d47zf5fDKtGKh3jWUF8SwCQVxa3XCl&#10;4Gv7fpeCcB5ZY2uZFFzIwby4vsox03bkTxo2vhKhhF2GCmrvu0xKV9Zk0M1sRxy8o+0N+iD7Suoe&#10;x1BuWnkfRU/SYMNhocaOljWVp83ZKPgYcVwk8duwOh2Xl/32cb1bxaTU7c20eAXhafJ/YfjBD+hQ&#10;BKaDPbN2olUQHvG/N3hp8pyAOCh4eIlSkEUu/9MX3wAAAP//AwBQSwECLQAUAAYACAAAACEAtoM4&#10;kv4AAADhAQAAEwAAAAAAAAAAAAAAAAAAAAAAW0NvbnRlbnRfVHlwZXNdLnhtbFBLAQItABQABgAI&#10;AAAAIQA4/SH/1gAAAJQBAAALAAAAAAAAAAAAAAAAAC8BAABfcmVscy8ucmVsc1BLAQItABQABgAI&#10;AAAAIQCLg3hpkQ4AAFTdAAAOAAAAAAAAAAAAAAAAAC4CAABkcnMvZTJvRG9jLnhtbFBLAQItABQA&#10;BgAIAAAAIQCvSxUZ3gAAAAUBAAAPAAAAAAAAAAAAAAAAAOsQAABkcnMvZG93bnJldi54bWxQSwUG&#10;AAAAAAQABADzAAAA9hEAAAAA&#10;">
                <v:rect id="Rectangle 1550" o:spid="_x0000_s1027" style="position:absolute;left:52777;top:296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4E464A56" w14:textId="77777777" w:rsidR="003E1257" w:rsidRDefault="00B22C57">
                        <w:pPr>
                          <w:spacing w:after="160" w:line="259" w:lineRule="auto"/>
                          <w:ind w:left="0" w:firstLine="0"/>
                        </w:pPr>
                        <w:r>
                          <w:t xml:space="preserve"> </w:t>
                        </w:r>
                      </w:p>
                    </w:txbxContent>
                  </v:textbox>
                </v:rect>
                <v:shape id="Shape 1577" o:spid="_x0000_s1028" style="position:absolute;left:8934;top:18468;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BwwAAAN0AAAAPAAAAZHJzL2Rvd25yZXYueG1sRE9Li8Iw&#10;EL4L/ocwgjdNXHzRNYorCIJ48Mkeh2Zsi82kNlG7/36zsOBtPr7nzBaNLcWTal841jDoKxDEqTMF&#10;ZxpOx3VvCsIHZIOlY9LwQx4W83ZrholxL97T8xAyEUPYJ6ghD6FKpPRpThZ931XEkbu62mKIsM6k&#10;qfEVw20pP5QaS4sFx4YcK1rllN4OD6thI3fb77tS9+14PxxeTrv15Wt61rrbaZafIAI14S3+d29M&#10;nD+aTODvm3iCnP8CAAD//wMAUEsBAi0AFAAGAAgAAAAhANvh9svuAAAAhQEAABMAAAAAAAAAAAAA&#10;AAAAAAAAAFtDb250ZW50X1R5cGVzXS54bWxQSwECLQAUAAYACAAAACEAWvQsW78AAAAVAQAACwAA&#10;AAAAAAAAAAAAAAAfAQAAX3JlbHMvLnJlbHNQSwECLQAUAAYACAAAACEAPuokgcMAAADdAAAADwAA&#10;AAAAAAAAAAAAAAAHAgAAZHJzL2Rvd25yZXYueG1sUEsFBgAAAAADAAMAtwAAAPcCAAAAAA==&#10;" path="m,l4241165,e" filled="f" strokecolor="#d9d9d9">
                  <v:path arrowok="t" textboxrect="0,0,4241165,0"/>
                </v:shape>
                <v:shape id="Shape 1578" o:spid="_x0000_s1029" style="position:absolute;left:8934;top:16502;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DzxwAAAN0AAAAPAAAAZHJzL2Rvd25yZXYueG1sRI9BawJB&#10;DIXvhf6HIQVvdaZFrayO0hYEQTxoVTyGnbi7dCez7oy6/vvmUPCW8F7e+zKdd75WV2pjFdjCW9+A&#10;Is6Dq7iwsPtZvI5BxYTssA5MFu4UYT57fppi5sKNN3TdpkJJCMcMLZQpNZnWMS/JY+yHhli0U2g9&#10;JlnbQrsWbxLua/1uzEh7rFgaSmzou6T8d3vxFpZ6vTqejTmvRpvB4LBbLw5f4721vZfucwIqUZce&#10;5v/rpRP84Yfgyjcygp79AQAA//8DAFBLAQItABQABgAIAAAAIQDb4fbL7gAAAIUBAAATAAAAAAAA&#10;AAAAAAAAAAAAAABbQ29udGVudF9UeXBlc10ueG1sUEsBAi0AFAAGAAgAAAAhAFr0LFu/AAAAFQEA&#10;AAsAAAAAAAAAAAAAAAAAHwEAAF9yZWxzLy5yZWxzUEsBAi0AFAAGAAgAAAAhAE91sPPHAAAA3QAA&#10;AA8AAAAAAAAAAAAAAAAABwIAAGRycy9kb3ducmV2LnhtbFBLBQYAAAAAAwADALcAAAD7AgAAAAA=&#10;" path="m,l4241165,e" filled="f" strokecolor="#d9d9d9">
                  <v:path arrowok="t" textboxrect="0,0,4241165,0"/>
                </v:shape>
                <v:shape id="Shape 1579" o:spid="_x0000_s1030" style="position:absolute;left:8934;top:14536;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VoxAAAAN0AAAAPAAAAZHJzL2Rvd25yZXYueG1sRE9LawIx&#10;EL4L/Q9hCr1polgfW6PYgiCIB594HDbT3cXNZN2kuv57UxC8zcf3nMmssaW4Uu0Lxxq6HQWCOHWm&#10;4EzDfrdoj0D4gGywdEwa7uRhNn1rTTAx7sYbum5DJmII+wQ15CFUiZQ+zcmi77iKOHK/rrYYIqwz&#10;aWq8xXBbyp5SA2mx4NiQY0U/OaXn7Z/VsJTr1emi1GU12PT7x/16cfweHbT+eG/mXyACNeElfrqX&#10;Js7/HI7h/5t4gpw+AAAA//8DAFBLAQItABQABgAIAAAAIQDb4fbL7gAAAIUBAAATAAAAAAAAAAAA&#10;AAAAAAAAAABbQ29udGVudF9UeXBlc10ueG1sUEsBAi0AFAAGAAgAAAAhAFr0LFu/AAAAFQEAAAsA&#10;AAAAAAAAAAAAAAAAHwEAAF9yZWxzLy5yZWxzUEsBAi0AFAAGAAgAAAAhACA5FWjEAAAA3QAAAA8A&#10;AAAAAAAAAAAAAAAABwIAAGRycy9kb3ducmV2LnhtbFBLBQYAAAAAAwADALcAAAD4AgAAAAA=&#10;" path="m,l4241165,e" filled="f" strokecolor="#d9d9d9">
                  <v:path arrowok="t" textboxrect="0,0,4241165,0"/>
                </v:shape>
                <v:shape id="Shape 1580" o:spid="_x0000_s1031" style="position:absolute;left:8934;top:12570;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szSxwAAAN0AAAAPAAAAZHJzL2Rvd25yZXYueG1sRI9Ba8JA&#10;EIXvQv/DMgVvuttiJaSu0hYEQTyoUXocstMkNDsbs1uN/75zKPQ2w3vz3jeL1eBbdaU+NoEtPE0N&#10;KOIyuIYrC8VxPclAxYTssA1MFu4UYbV8GC0wd+HGe7oeUqUkhGOOFuqUulzrWNbkMU5DRyzaV+g9&#10;Jln7SrsebxLuW/1szFx7bFgaauzoo6by+/DjLWz0bvt5Meayne9ns3OxW5/fs5O148fh7RVUoiH9&#10;m/+uN07wXzLhl29kBL38BQAA//8DAFBLAQItABQABgAIAAAAIQDb4fbL7gAAAIUBAAATAAAAAAAA&#10;AAAAAAAAAAAAAABbQ29udGVudF9UeXBlc10ueG1sUEsBAi0AFAAGAAgAAAAhAFr0LFu/AAAAFQEA&#10;AAsAAAAAAAAAAAAAAAAAHwEAAF9yZWxzLy5yZWxzUEsBAi0AFAAGAAgAAAAhAITWzNLHAAAA3QAA&#10;AA8AAAAAAAAAAAAAAAAABwIAAGRycy9kb3ducmV2LnhtbFBLBQYAAAAAAwADALcAAAD7AgAAAAA=&#10;" path="m,l4241165,e" filled="f" strokecolor="#d9d9d9">
                  <v:path arrowok="t" textboxrect="0,0,4241165,0"/>
                </v:shape>
                <v:shape id="Shape 1581" o:spid="_x0000_s1032" style="position:absolute;left:8934;top:10604;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lJwwAAAN0AAAAPAAAAZHJzL2Rvd25yZXYueG1sRE9Li8Iw&#10;EL4L/ocwwt40UVwp1Si7C4IgHnzicWjGtmwzqU3U7r/fCIK3+fieM1u0thJ3anzpWMNwoEAQZ86U&#10;nGs47Jf9BIQPyAYrx6Thjzws5t3ODFPjHryl+y7kIoawT1FDEUKdSumzgiz6gauJI3dxjcUQYZNL&#10;0+AjhttKjpSaSIslx4YCa/opKPvd3ayGldysz1elruvJdjw+HTbL03dy1Pqj135NQQRqw1v8cq9M&#10;nP+ZDOH5TTxBzv8BAAD//wMAUEsBAi0AFAAGAAgAAAAhANvh9svuAAAAhQEAABMAAAAAAAAAAAAA&#10;AAAAAAAAAFtDb250ZW50X1R5cGVzXS54bWxQSwECLQAUAAYACAAAACEAWvQsW78AAAAVAQAACwAA&#10;AAAAAAAAAAAAAAAfAQAAX3JlbHMvLnJlbHNQSwECLQAUAAYACAAAACEA65ppScMAAADdAAAADwAA&#10;AAAAAAAAAAAAAAAHAgAAZHJzL2Rvd25yZXYueG1sUEsFBgAAAAADAAMAtwAAAPcCAAAAAA==&#10;" path="m,l4241165,e" filled="f" strokecolor="#d9d9d9">
                  <v:path arrowok="t" textboxrect="0,0,4241165,0"/>
                </v:shape>
                <v:shape id="Shape 1582" o:spid="_x0000_s1033" style="position:absolute;left:8934;top:8638;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c+wwAAAN0AAAAPAAAAZHJzL2Rvd25yZXYueG1sRE9Ni8Iw&#10;EL0v+B/CCN7WRFEp1Si6IAjiQVfF49CMbbGZ1Car9d+bhYW9zeN9zmzR2ko8qPGlYw2DvgJBnDlT&#10;cq7h+L3+TED4gGywckwaXuRhMe98zDA17sl7ehxCLmII+xQ1FCHUqZQ+K8ii77uaOHJX11gMETa5&#10;NA0+Y7it5FCpibRYcmwosKavgrLb4cdq2Mjd9nJX6r6d7Eej83G3Pq+Sk9a9brucggjUhn/xn3tj&#10;4vxxMoTfb+IJcv4GAAD//wMAUEsBAi0AFAAGAAgAAAAhANvh9svuAAAAhQEAABMAAAAAAAAAAAAA&#10;AAAAAAAAAFtDb250ZW50X1R5cGVzXS54bWxQSwECLQAUAAYACAAAACEAWvQsW78AAAAVAQAACwAA&#10;AAAAAAAAAAAAAAAfAQAAX3JlbHMvLnJlbHNQSwECLQAUAAYACAAAACEAG0j3PsMAAADdAAAADwAA&#10;AAAAAAAAAAAAAAAHAgAAZHJzL2Rvd25yZXYueG1sUEsFBgAAAAADAAMAtwAAAPcCAAAAAA==&#10;" path="m,l4241165,e" filled="f" strokecolor="#d9d9d9">
                  <v:path arrowok="t" textboxrect="0,0,4241165,0"/>
                </v:shape>
                <v:shape id="Shape 1583" o:spid="_x0000_s1034" style="position:absolute;left:8934;top:6672;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FKlxQAAAN0AAAAPAAAAZHJzL2Rvd25yZXYueG1sRE9La8JA&#10;EL4X/A/LCL3V3bZWQsxGtCAExIOPSo9DdkxCs7Mxu9X033cLBW/z8T0nWwy2FVfqfeNYw/NEgSAu&#10;nWm40nA8rJ8SED4gG2wdk4Yf8rDIRw8ZpsbdeEfXfahEDGGfooY6hC6V0pc1WfQT1xFH7ux6iyHC&#10;vpKmx1sMt618UWomLTYcG2rs6L2m8mv/bTUUcrv5vCh12cx20+npuF2fVsmH1o/jYTkHEWgId/G/&#10;uzBx/lvyCn/fxBNk/gsAAP//AwBQSwECLQAUAAYACAAAACEA2+H2y+4AAACFAQAAEwAAAAAAAAAA&#10;AAAAAAAAAAAAW0NvbnRlbnRfVHlwZXNdLnhtbFBLAQItABQABgAIAAAAIQBa9CxbvwAAABUBAAAL&#10;AAAAAAAAAAAAAAAAAB8BAABfcmVscy8ucmVsc1BLAQItABQABgAIAAAAIQB0BFKlxQAAAN0AAAAP&#10;AAAAAAAAAAAAAAAAAAcCAABkcnMvZG93bnJldi54bWxQSwUGAAAAAAMAAwC3AAAA+QIAAAAA&#10;" path="m,l4241165,e" filled="f" strokecolor="#d9d9d9">
                  <v:path arrowok="t" textboxrect="0,0,4241165,0"/>
                </v:shape>
                <v:shape id="Shape 1584" o:spid="_x0000_s1035" style="position:absolute;left:8934;top:4710;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crRxAAAAN0AAAAPAAAAZHJzL2Rvd25yZXYueG1sRE9Na8JA&#10;EL0L/odlhN50tyWVEF2lLQiCeFCjeByyYxLMzsbsVtN/3y0UvM3jfc582dtG3KnztWMNrxMFgrhw&#10;puZSQ35YjVMQPiAbbByThh/ysFwMB3PMjHvwju77UIoYwj5DDVUIbSalLyqy6CeuJY7cxXUWQ4Rd&#10;KU2HjxhuG/mm1FRarDk2VNjSV0XFdf9tNazldnO+KXXbTHdJcsq3q9NnetT6ZdR/zEAE6sNT/O9e&#10;mzj/PU3g75t4glz8AgAA//8DAFBLAQItABQABgAIAAAAIQDb4fbL7gAAAIUBAAATAAAAAAAAAAAA&#10;AAAAAAAAAABbQ29udGVudF9UeXBlc10ueG1sUEsBAi0AFAAGAAgAAAAhAFr0LFu/AAAAFQEAAAsA&#10;AAAAAAAAAAAAAAAAHwEAAF9yZWxzLy5yZWxzUEsBAi0AFAAGAAgAAAAhAPvtytHEAAAA3QAAAA8A&#10;AAAAAAAAAAAAAAAABwIAAGRycy9kb3ducmV2LnhtbFBLBQYAAAAAAwADALcAAAD4AgAAAAA=&#10;" path="m,l4241165,e" filled="f" strokecolor="#d9d9d9">
                  <v:path arrowok="t" textboxrect="0,0,4241165,0"/>
                </v:shape>
                <v:shape id="Shape 21445" o:spid="_x0000_s1036" style="position:absolute;left:43925;top:19839;width:4237;height:586;visibility:visible;mso-wrap-style:square;v-text-anchor:top" coordsize="423672,5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CwyQAAAN4AAAAPAAAAZHJzL2Rvd25yZXYueG1sRI/NbsIw&#10;EITvSH0HaytxA5vwozZgEEK0cCiH0l56W+IlSRuvo9iQtE9fV6rEcTQz32gWq85W4kqNLx1rGA0V&#10;COLMmZJzDe9vT4MHED4gG6wck4Zv8rBa3vUWmBrX8itdjyEXEcI+RQ1FCHUqpc8KsuiHriaO3tk1&#10;FkOUTS5Ng22E20omSs2kxZLjQoE1bQrKvo4Xq+E52T2u6WVmD2r32Y4/Tur8c9lq3b/v1nMQgbpw&#10;C/+390ZDMppMpvB3J14BufwFAAD//wMAUEsBAi0AFAAGAAgAAAAhANvh9svuAAAAhQEAABMAAAAA&#10;AAAAAAAAAAAAAAAAAFtDb250ZW50X1R5cGVzXS54bWxQSwECLQAUAAYACAAAACEAWvQsW78AAAAV&#10;AQAACwAAAAAAAAAAAAAAAAAfAQAAX3JlbHMvLnJlbHNQSwECLQAUAAYACAAAACEAiB6QsMkAAADe&#10;AAAADwAAAAAAAAAAAAAAAAAHAgAAZHJzL2Rvd25yZXYueG1sUEsFBgAAAAADAAMAtwAAAP0CAAAA&#10;AA==&#10;" path="m,l423672,r,58548l,58548,,e" fillcolor="#7030a0" stroked="f" strokeweight="0">
                  <v:path arrowok="t" textboxrect="0,0,423672,58548"/>
                </v:shape>
                <v:shape id="Shape 21446" o:spid="_x0000_s1037" style="position:absolute;left:33318;top:19641;width:4237;height:784;visibility:visible;mso-wrap-style:square;v-text-anchor:top" coordsize="423672,7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ZFxwAAAN4AAAAPAAAAZHJzL2Rvd25yZXYueG1sRI9Ba8JA&#10;FITvhf6H5RV6042phJK6ShC1gr00Cnp8zT6TYPZtyG5j/PduQehxmJlvmNliMI3oqXO1ZQWTcQSC&#10;uLC65lLBYb8evYNwHlljY5kU3MjBYv78NMNU2yt/U5/7UgQIuxQVVN63qZSuqMigG9uWOHhn2xn0&#10;QXal1B1eA9w0Mo6iRBqsOSxU2NKyouKS/xoFSfHTb/D8tcuOl4xXp/izjPM3pV5fhuwDhKfB/4cf&#10;7a1WEE+m0wT+7oQrIOd3AAAA//8DAFBLAQItABQABgAIAAAAIQDb4fbL7gAAAIUBAAATAAAAAAAA&#10;AAAAAAAAAAAAAABbQ29udGVudF9UeXBlc10ueG1sUEsBAi0AFAAGAAgAAAAhAFr0LFu/AAAAFQEA&#10;AAsAAAAAAAAAAAAAAAAAHwEAAF9yZWxzLy5yZWxzUEsBAi0AFAAGAAgAAAAhACoZNkXHAAAA3gAA&#10;AA8AAAAAAAAAAAAAAAAABwIAAGRycy9kb3ducmV2LnhtbFBLBQYAAAAAAwADALcAAAD7AgAAAAA=&#10;" path="m,l423672,r,78359l,78359,,e" fillcolor="#7030a0" stroked="f" strokeweight="0">
                  <v:path arrowok="t" textboxrect="0,0,423672,78359"/>
                </v:shape>
                <v:shape id="Shape 21447" o:spid="_x0000_s1038" style="position:absolute;left:22711;top:11777;width:4252;height:8648;visibility:visible;mso-wrap-style:square;v-text-anchor:top" coordsize="425196,86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ewwAAAN4AAAAPAAAAZHJzL2Rvd25yZXYueG1sRI9Ba8JA&#10;FITvBf/D8gRvdaNI1egqIhHssSqen9lnEsy+TXe3Sfz3XaHQ4zDzzTDrbW9q0ZLzlWUFk3ECgji3&#10;uuJCweV8eF+A8AFZY22ZFDzJw3YzeFtjqm3HX9SeQiFiCfsUFZQhNKmUPi/JoB/bhjh6d+sMhihd&#10;IbXDLpabWk6T5EMarDgulNjQvqT8cfoxCqaTkF2zev4p3b79Xt76zHXuotRo2O9WIAL14T/8Rx/1&#10;i5vN5vC6E6+A3PwCAAD//wMAUEsBAi0AFAAGAAgAAAAhANvh9svuAAAAhQEAABMAAAAAAAAAAAAA&#10;AAAAAAAAAFtDb250ZW50X1R5cGVzXS54bWxQSwECLQAUAAYACAAAACEAWvQsW78AAAAVAQAACwAA&#10;AAAAAAAAAAAAAAAfAQAAX3JlbHMvLnJlbHNQSwECLQAUAAYACAAAACEAgfgHXsMAAADeAAAADwAA&#10;AAAAAAAAAAAAAAAHAgAAZHJzL2Rvd25yZXYueG1sUEsFBgAAAAADAAMAtwAAAPcCAAAAAA==&#10;" path="m,l425196,r,864743l,864743,,e" fillcolor="#7030a0" stroked="f" strokeweight="0">
                  <v:path arrowok="t" textboxrect="0,0,425196,864743"/>
                </v:shape>
                <v:shape id="Shape 21448" o:spid="_x0000_s1039" style="position:absolute;left:12119;top:19154;width:4237;height:1271;visibility:visible;mso-wrap-style:square;v-text-anchor:top" coordsize="423672,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gjwQAAAN4AAAAPAAAAZHJzL2Rvd25yZXYueG1sRE9Ni8Iw&#10;EL0v+B/CCN7WVCki1SgqiF482JU9zzZjW20moYm2/ntzEPb4eN/LdW8a8aTW15YVTMYJCOLC6ppL&#10;BZef/fcchA/IGhvLpOBFHtarwdcSM207PtMzD6WIIewzVFCF4DIpfVGRQT+2jjhyV9saDBG2pdQt&#10;djHcNHKaJDNpsObYUKGjXUXFPX8YBfnNXQ4ln/rub7+17lSkv3KeKjUa9psFiEB9+Bd/3EetYDpJ&#10;07g33olXQK7eAAAA//8DAFBLAQItABQABgAIAAAAIQDb4fbL7gAAAIUBAAATAAAAAAAAAAAAAAAA&#10;AAAAAABbQ29udGVudF9UeXBlc10ueG1sUEsBAi0AFAAGAAgAAAAhAFr0LFu/AAAAFQEAAAsAAAAA&#10;AAAAAAAAAAAAHwEAAF9yZWxzLy5yZWxzUEsBAi0AFAAGAAgAAAAhANDXCCPBAAAA3gAAAA8AAAAA&#10;AAAAAAAAAAAABwIAAGRycy9kb3ducmV2LnhtbFBLBQYAAAAAAwADALcAAAD1AgAAAAA=&#10;" path="m,l423672,r,127127l,127127,,e" fillcolor="#ed7d31" stroked="f" strokeweight="0">
                  <v:path arrowok="t" textboxrect="0,0,423672,127127"/>
                </v:shape>
                <v:shape id="Shape 21449" o:spid="_x0000_s1040" style="position:absolute;left:33318;top:18849;width:4237;height:792;visibility:visible;mso-wrap-style:square;v-text-anchor:top" coordsize="42367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DaxQAAAN4AAAAPAAAAZHJzL2Rvd25yZXYueG1sRI9Pi8Iw&#10;FMTvgt8hPMGbppUiu12jqCAIntbqYW+P5vUPm7yUJmr99mZB2OMwM79hVpvBGnGn3reOFaTzBARx&#10;6XTLtYJLcZh9gPABWaNxTAqe5GGzHo9WmGv34G+6n0MtIoR9jgqaELpcSl82ZNHPXUccvcr1FkOU&#10;fS11j48It0YukmQpLbYcFxrsaN9Q+Xu+WQW3k05+MlPvq2M2FEamu+Ja7ZSaTobtF4hAQ/gPv9tH&#10;rWCRZtkn/N2JV0CuXwAAAP//AwBQSwECLQAUAAYACAAAACEA2+H2y+4AAACFAQAAEwAAAAAAAAAA&#10;AAAAAAAAAAAAW0NvbnRlbnRfVHlwZXNdLnhtbFBLAQItABQABgAIAAAAIQBa9CxbvwAAABUBAAAL&#10;AAAAAAAAAAAAAAAAAB8BAABfcmVscy8ucmVsc1BLAQItABQABgAIAAAAIQAOA0DaxQAAAN4AAAAP&#10;AAAAAAAAAAAAAAAAAAcCAABkcnMvZG93bnJldi54bWxQSwUGAAAAAAMAAwC3AAAA+QIAAAAA&#10;" path="m,l423672,r,79248l,79248,,e" fillcolor="#ed7d31" stroked="f" strokeweight="0">
                  <v:path arrowok="t" textboxrect="0,0,423672,79248"/>
                </v:shape>
                <v:shape id="Shape 21450" o:spid="_x0000_s1041" style="position:absolute;left:22711;top:5590;width:4252;height:6187;visibility:visible;mso-wrap-style:square;v-text-anchor:top" coordsize="425196,61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lCxgAAAN4AAAAPAAAAZHJzL2Rvd25yZXYueG1sRI/NisIw&#10;FIX3A75DuIIbGVOdUaQaRRRBN+o4g+ju0lzbYnNTm6j17ScLweXh/PGNp7UpxJ0ql1tW0O1EIIgT&#10;q3NOFfz9Lj+HIJxH1lhYJgVPcjCdND7GGGv74B+6730qwgi7GBVk3pexlC7JyKDr2JI4eGdbGfRB&#10;VqnUFT7CuClkL4oG0mDO4SHDkuYZJZf9zShoH/zm2t6Z2fzY/1rYg1lH28FJqVazno1AeKr9O/xq&#10;r7SCXve7HwACTkABOfkHAAD//wMAUEsBAi0AFAAGAAgAAAAhANvh9svuAAAAhQEAABMAAAAAAAAA&#10;AAAAAAAAAAAAAFtDb250ZW50X1R5cGVzXS54bWxQSwECLQAUAAYACAAAACEAWvQsW78AAAAVAQAA&#10;CwAAAAAAAAAAAAAAAAAfAQAAX3JlbHMvLnJlbHNQSwECLQAUAAYACAAAACEAxxYJQsYAAADeAAAA&#10;DwAAAAAAAAAAAAAAAAAHAgAAZHJzL2Rvd25yZXYueG1sUEsFBgAAAAADAAMAtwAAAPoCAAAAAA==&#10;" path="m,l425196,r,618744l,618744,,e" fillcolor="#ed7d31" stroked="f" strokeweight="0">
                  <v:path arrowok="t" textboxrect="0,0,425196,618744"/>
                </v:shape>
                <v:shape id="Shape 1591" o:spid="_x0000_s1042" style="position:absolute;left:8934;top:20425;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wwAAAN0AAAAPAAAAZHJzL2Rvd25yZXYueG1sRE9Ni8Iw&#10;EL0v+B/CCN7WxEVFq1FcQRDEg64rHodmbIvNpDZRu/9+Iwje5vE+ZzpvbCnuVPvCsYZeV4EgTp0p&#10;ONNw+Fl9jkD4gGywdEwa/sjDfNb6mGJi3IN3dN+HTMQQ9glqyEOoEil9mpNF33UVceTOrrYYIqwz&#10;aWp8xHBbyi+lhtJiwbEhx4qWOaWX/c1qWMvt5nRV6roZ7vr942G7On6PfrXutJvFBESgJrzFL/fa&#10;xPmDcQ+e38QT5OwfAAD//wMAUEsBAi0AFAAGAAgAAAAhANvh9svuAAAAhQEAABMAAAAAAAAAAAAA&#10;AAAAAAAAAFtDb250ZW50X1R5cGVzXS54bWxQSwECLQAUAAYACAAAACEAWvQsW78AAAAVAQAACwAA&#10;AAAAAAAAAAAAAAAfAQAAX3JlbHMvLnJlbHNQSwECLQAUAAYACAAAACEAbkP/lMMAAADdAAAADwAA&#10;AAAAAAAAAAAAAAAHAgAAZHJzL2Rvd25yZXYueG1sUEsFBgAAAAADAAMAtwAAAPcCAAAAAA==&#10;" path="m,l4241165,e" filled="f" strokecolor="#d9d9d9">
                  <v:path arrowok="t" textboxrect="0,0,4241165,0"/>
                </v:shape>
                <v:shape id="Shape 1592" o:spid="_x0000_s1043" style="position:absolute;left:8934;top:20425;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HjwwAAAN0AAAAPAAAAZHJzL2Rvd25yZXYueG1sRE9Li8Iw&#10;EL4v+B/CCHtbE0VFq1F2FwRBPPjE49CMbbGZ1CZq999vBMHbfHzPmc4bW4o71b5wrKHbUSCIU2cK&#10;zjTsd4uvEQgfkA2WjknDH3mYz1ofU0yMe/CG7tuQiRjCPkENeQhVIqVPc7LoO64ijtzZ1RZDhHUm&#10;TY2PGG5L2VNqKC0WHBtyrOg3p/SyvVkNS7lena5KXVfDTb9/3K8Xx5/RQevPdvM9ARGoCW/xy700&#10;cf5g3IPnN/EEOfsHAAD//wMAUEsBAi0AFAAGAAgAAAAhANvh9svuAAAAhQEAABMAAAAAAAAAAAAA&#10;AAAAAAAAAFtDb250ZW50X1R5cGVzXS54bWxQSwECLQAUAAYACAAAACEAWvQsW78AAAAVAQAACwAA&#10;AAAAAAAAAAAAAAAfAQAAX3JlbHMvLnJlbHNQSwECLQAUAAYACAAAACEAnpFh48MAAADdAAAADwAA&#10;AAAAAAAAAAAAAAAHAgAAZHJzL2Rvd25yZXYueG1sUEsFBgAAAAADAAMAtwAAAPcCAAAAAA==&#10;" path="m,l4241165,e" filled="f" strokecolor="#d9d9d9">
                  <v:path arrowok="t" textboxrect="0,0,4241165,0"/>
                </v:shape>
                <v:shape id="Shape 1593" o:spid="_x0000_s1044" style="position:absolute;left:8934;top:20425;width:0;height:3153;visibility:visible;mso-wrap-style:square;v-text-anchor:top" coordsize="0,31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ixgAAAN0AAAAPAAAAZHJzL2Rvd25yZXYueG1sRE/basJA&#10;EH0v9B+WKfgiuqnFqqmreAWbQqlpP2DIjkna7GzMrhr/visU+jaHc53pvDWVOFPjSssKHvsRCOLM&#10;6pJzBV+f294YhPPIGivLpOBKDuaz+7spxtpeeE/n1OcihLCLUUHhfR1L6bKCDLq+rYkDd7CNQR9g&#10;k0vd4CWEm0oOouhZGiw5NBRY06qg7Cc9GQWRXKR6+fb9flgnyWj88Zp0N6ujUp2HdvECwlPr/8V/&#10;7p0O84eTJ7h9E06Qs18AAAD//wMAUEsBAi0AFAAGAAgAAAAhANvh9svuAAAAhQEAABMAAAAAAAAA&#10;AAAAAAAAAAAAAFtDb250ZW50X1R5cGVzXS54bWxQSwECLQAUAAYACAAAACEAWvQsW78AAAAVAQAA&#10;CwAAAAAAAAAAAAAAAAAfAQAAX3JlbHMvLnJlbHNQSwECLQAUAAYACAAAACEAb/nYYsYAAADdAAAA&#10;DwAAAAAAAAAAAAAAAAAHAgAAZHJzL2Rvd25yZXYueG1sUEsFBgAAAAADAAMAtwAAAPoCAAAAAA==&#10;" path="m,l,315341e" filled="f" strokecolor="#d9d9d9">
                  <v:path arrowok="t" textboxrect="0,0,0,315341"/>
                </v:shape>
                <v:shape id="Shape 1594" o:spid="_x0000_s1045" style="position:absolute;left:19541;top:20425;width:0;height:3153;visibility:visible;mso-wrap-style:square;v-text-anchor:top" coordsize="0,31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AWxgAAAN0AAAAPAAAAZHJzL2Rvd25yZXYueG1sRE/basJA&#10;EH0v9B+WKfgiuqnUqqmreAWbQqlpP2DIjkna7GzMrhr/visU+jaHc53pvDWVOFPjSssKHvsRCOLM&#10;6pJzBV+f294YhPPIGivLpOBKDuaz+7spxtpeeE/n1OcihLCLUUHhfR1L6bKCDLq+rYkDd7CNQR9g&#10;k0vd4CWEm0oOouhZGiw5NBRY06qg7Cc9GQWRXKR6+fb9flgnyWj88Zp0N6ujUp2HdvECwlPr/8V/&#10;7p0O84eTJ7h9E06Qs18AAAD//wMAUEsBAi0AFAAGAAgAAAAhANvh9svuAAAAhQEAABMAAAAAAAAA&#10;AAAAAAAAAAAAAFtDb250ZW50X1R5cGVzXS54bWxQSwECLQAUAAYACAAAACEAWvQsW78AAAAVAQAA&#10;CwAAAAAAAAAAAAAAAAAfAQAAX3JlbHMvLnJlbHNQSwECLQAUAAYACAAAACEA4BBAFsYAAADdAAAA&#10;DwAAAAAAAAAAAAAAAAAHAgAAZHJzL2Rvd25yZXYueG1sUEsFBgAAAAADAAMAtwAAAPoCAAAAAA==&#10;" path="m,l,315341e" filled="f" strokecolor="#d9d9d9">
                  <v:path arrowok="t" textboxrect="0,0,0,315341"/>
                </v:shape>
                <v:shape id="Shape 1595" o:spid="_x0000_s1046" style="position:absolute;left:30133;top:20425;width:0;height:3153;visibility:visible;mso-wrap-style:square;v-text-anchor:top" coordsize="0,31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WNxgAAAN0AAAAPAAAAZHJzL2Rvd25yZXYueG1sRE/basJA&#10;EH0v+A/LFPoiurFg1dRVrFqoKRRN+wFDdkyi2dk0u9X4964g9G0O5zrTeWsqcaLGlZYVDPoRCOLM&#10;6pJzBT/f770xCOeRNVaWScGFHMxnnYcpxtqeeUen1OcihLCLUUHhfR1L6bKCDLq+rYkDt7eNQR9g&#10;k0vd4DmEm0o+R9GLNFhyaCiwpmVB2TH9MwoiuUj12+fha79KktF4u0m66+WvUk+P7eIVhKfW/4vv&#10;7g8d5g8nQ7h9E06QsysAAAD//wMAUEsBAi0AFAAGAAgAAAAhANvh9svuAAAAhQEAABMAAAAAAAAA&#10;AAAAAAAAAAAAAFtDb250ZW50X1R5cGVzXS54bWxQSwECLQAUAAYACAAAACEAWvQsW78AAAAVAQAA&#10;CwAAAAAAAAAAAAAAAAAfAQAAX3JlbHMvLnJlbHNQSwECLQAUAAYACAAAACEAj1zljcYAAADdAAAA&#10;DwAAAAAAAAAAAAAAAAAHAgAAZHJzL2Rvd25yZXYueG1sUEsFBgAAAAADAAMAtwAAAPoCAAAAAA==&#10;" path="m,l,315341e" filled="f" strokecolor="#d9d9d9">
                  <v:path arrowok="t" textboxrect="0,0,0,315341"/>
                </v:shape>
                <v:shape id="Shape 1596" o:spid="_x0000_s1047" style="position:absolute;left:40740;top:20425;width:0;height:3153;visibility:visible;mso-wrap-style:square;v-text-anchor:top" coordsize="0,31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6xQAAAN0AAAAPAAAAZHJzL2Rvd25yZXYueG1sRE/basJA&#10;EH0X+g/LFPoiumnBW+oqVitoCkXTfsCQHZO02dk0u2r8+64g+DaHc53pvDWVOFHjSssKnvsRCOLM&#10;6pJzBd9f694YhPPIGivLpOBCDuazh84UY23PvKdT6nMRQtjFqKDwvo6ldFlBBl3f1sSBO9jGoA+w&#10;yaVu8BzCTSVfomgoDZYcGgqsaVlQ9psejYJILlL99vHzeVglyWi82ybd9+WfUk+P7eIVhKfW38U3&#10;90aH+YPJEK7fhBPk7B8AAP//AwBQSwECLQAUAAYACAAAACEA2+H2y+4AAACFAQAAEwAAAAAAAAAA&#10;AAAAAAAAAAAAW0NvbnRlbnRfVHlwZXNdLnhtbFBLAQItABQABgAIAAAAIQBa9CxbvwAAABUBAAAL&#10;AAAAAAAAAAAAAAAAAB8BAABfcmVscy8ucmVsc1BLAQItABQABgAIAAAAIQB/jnv6xQAAAN0AAAAP&#10;AAAAAAAAAAAAAAAAAAcCAABkcnMvZG93bnJldi54bWxQSwUGAAAAAAMAAwC3AAAA+QIAAAAA&#10;" path="m,l,315341e" filled="f" strokecolor="#d9d9d9">
                  <v:path arrowok="t" textboxrect="0,0,0,315341"/>
                </v:shape>
                <v:shape id="Shape 1597" o:spid="_x0000_s1048" style="position:absolute;left:51346;top:20425;width:0;height:3153;visibility:visible;mso-wrap-style:square;v-text-anchor:top" coordsize="0,31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5hxgAAAN0AAAAPAAAAZHJzL2Rvd25yZXYueG1sRE/basJA&#10;EH0v+A/LCL4U3VTw0ugq1ragEaRN/YAhOybR7Gya3Wr6965Q6NscznXmy9ZU4kKNKy0reBpEIIgz&#10;q0vOFRy+3vtTEM4ja6wsk4JfcrBcdB7mGGt75U+6pD4XIYRdjAoK7+tYSpcVZNANbE0cuKNtDPoA&#10;m1zqBq8h3FRyGEVjabDk0FBgTeuCsnP6YxREcpXql91pf3xNksn0Y5s8vq2/lep129UMhKfW/4v/&#10;3Bsd5o+eJ3D/JpwgFzcAAAD//wMAUEsBAi0AFAAGAAgAAAAhANvh9svuAAAAhQEAABMAAAAAAAAA&#10;AAAAAAAAAAAAAFtDb250ZW50X1R5cGVzXS54bWxQSwECLQAUAAYACAAAACEAWvQsW78AAAAVAQAA&#10;CwAAAAAAAAAAAAAAAAAfAQAAX3JlbHMvLnJlbHNQSwECLQAUAAYACAAAACEAEMLeYcYAAADdAAAA&#10;DwAAAAAAAAAAAAAAAAAHAgAAZHJzL2Rvd25yZXYueG1sUEsFBgAAAAADAAMAtwAAAPoCAAAAAA==&#10;" path="m,l,315341e" filled="f" strokecolor="#d9d9d9">
                  <v:path arrowok="t" textboxrect="0,0,0,315341"/>
                </v:shape>
                <v:rect id="Rectangle 17809" o:spid="_x0000_s1049" style="position:absolute;left:11485;top:21479;width:58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kYxQAAAN4AAAAPAAAAZHJzL2Rvd25yZXYueG1sRE9La8JA&#10;EL4X+h+WKfRWN+2hJjEbkT7QYzWCehuyYxLMzobs1qT++q4geJuP7znZfDStOFPvGssKXicRCOLS&#10;6oYrBdvi+yUG4TyyxtYyKfgjB/P88SHDVNuB13Te+EqEEHYpKqi971IpXVmTQTexHXHgjrY36APs&#10;K6l7HEK4aeVbFL1Lgw2Hhho7+qipPG1+jYJl3C32K3sZqvbrsNz97JLPIvFKPT+NixkIT6O/i2/u&#10;lQ7zp3GUwPWdcIPM/wEAAP//AwBQSwECLQAUAAYACAAAACEA2+H2y+4AAACFAQAAEwAAAAAAAAAA&#10;AAAAAAAAAAAAW0NvbnRlbnRfVHlwZXNdLnhtbFBLAQItABQABgAIAAAAIQBa9CxbvwAAABUBAAAL&#10;AAAAAAAAAAAAAAAAAB8BAABfcmVscy8ucmVsc1BLAQItABQABgAIAAAAIQDpAkkYxQAAAN4AAAAP&#10;AAAAAAAAAAAAAAAAAAcCAABkcnMvZG93bnJldi54bWxQSwUGAAAAAAMAAwC3AAAA+QIAAAAA&#10;" filled="f" stroked="f">
                  <v:textbox inset="0,0,0,0">
                    <w:txbxContent>
                      <w:p w14:paraId="56D94853" w14:textId="77777777" w:rsidR="003E1257" w:rsidRDefault="00B22C57">
                        <w:pPr>
                          <w:spacing w:after="160" w:line="259" w:lineRule="auto"/>
                          <w:ind w:left="0" w:firstLine="0"/>
                        </w:pPr>
                        <w:r>
                          <w:rPr>
                            <w:rFonts w:ascii="Calibri" w:eastAsia="Calibri" w:hAnsi="Calibri" w:cs="Calibri"/>
                            <w:color w:val="595959"/>
                            <w:sz w:val="18"/>
                          </w:rPr>
                          <w:t>Onboardi</w:t>
                        </w:r>
                      </w:p>
                    </w:txbxContent>
                  </v:textbox>
                </v:rect>
                <v:rect id="Rectangle 17810" o:spid="_x0000_s1050" style="position:absolute;left:15856;top:21479;width:15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XZYxwAAAN4AAAAPAAAAZHJzL2Rvd25yZXYueG1sRI9Bb8Iw&#10;DIXvk/YfIk/iNlI4sLYjIDRAcBwwie1mNV5brXGqJtCyXz8fkHaz5ef33jdfDq5RV+pC7dnAZJyA&#10;Ii68rbk08HHaPqegQkS22HgmAzcKsFw8Pswxt77nA12PsVRiwiFHA1WMba51KCpyGMa+JZbbt+8c&#10;Rlm7UtsOezF3jZ4myUw7rFkSKmzpraLi53hxBnZpu/rc+9++bDZfu/P7OVufsmjM6GlYvYKKNMR/&#10;8f17b6X+SzoRAMGRGfTiDwAA//8DAFBLAQItABQABgAIAAAAIQDb4fbL7gAAAIUBAAATAAAAAAAA&#10;AAAAAAAAAAAAAABbQ29udGVudF9UeXBlc10ueG1sUEsBAi0AFAAGAAgAAAAhAFr0LFu/AAAAFQEA&#10;AAsAAAAAAAAAAAAAAAAAHwEAAF9yZWxzLy5yZWxzUEsBAi0AFAAGAAgAAAAhAP3hdljHAAAA3gAA&#10;AA8AAAAAAAAAAAAAAAAABwIAAGRycy9kb3ducmV2LnhtbFBLBQYAAAAAAwADALcAAAD7AgAAAAA=&#10;" filled="f" stroked="f">
                  <v:textbox inset="0,0,0,0">
                    <w:txbxContent>
                      <w:p w14:paraId="07502B12" w14:textId="77777777" w:rsidR="003E1257" w:rsidRDefault="00B22C57">
                        <w:pPr>
                          <w:spacing w:after="160" w:line="259" w:lineRule="auto"/>
                          <w:ind w:left="0" w:firstLine="0"/>
                        </w:pPr>
                        <w:r>
                          <w:rPr>
                            <w:rFonts w:ascii="Calibri" w:eastAsia="Calibri" w:hAnsi="Calibri" w:cs="Calibri"/>
                            <w:color w:val="595959"/>
                            <w:sz w:val="18"/>
                          </w:rPr>
                          <w:t>ng</w:t>
                        </w:r>
                      </w:p>
                    </w:txbxContent>
                  </v:textbox>
                </v:rect>
                <v:rect id="Rectangle 1599" o:spid="_x0000_s1051" style="position:absolute;left:22125;top:20781;width:72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14:paraId="3A214BA5" w14:textId="77777777" w:rsidR="003E1257" w:rsidRDefault="00B22C57">
                        <w:pPr>
                          <w:spacing w:after="160" w:line="259" w:lineRule="auto"/>
                          <w:ind w:left="0" w:firstLine="0"/>
                        </w:pPr>
                        <w:r>
                          <w:rPr>
                            <w:rFonts w:ascii="Calibri" w:eastAsia="Calibri" w:hAnsi="Calibri" w:cs="Calibri"/>
                            <w:color w:val="595959"/>
                            <w:sz w:val="18"/>
                          </w:rPr>
                          <w:t>Taking Your</w:t>
                        </w:r>
                      </w:p>
                    </w:txbxContent>
                  </v:textbox>
                </v:rect>
                <v:rect id="Rectangle 1600" o:spid="_x0000_s1052" style="position:absolute;left:21111;top:22174;width:99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3873DC59" w14:textId="77777777" w:rsidR="003E1257" w:rsidRDefault="00B22C57">
                        <w:pPr>
                          <w:spacing w:after="160" w:line="259" w:lineRule="auto"/>
                          <w:ind w:left="0" w:firstLine="0"/>
                        </w:pPr>
                        <w:r>
                          <w:rPr>
                            <w:rFonts w:ascii="Calibri" w:eastAsia="Calibri" w:hAnsi="Calibri" w:cs="Calibri"/>
                            <w:color w:val="595959"/>
                            <w:sz w:val="18"/>
                          </w:rPr>
                          <w:t>Teaching Online</w:t>
                        </w:r>
                      </w:p>
                    </w:txbxContent>
                  </v:textbox>
                </v:rect>
                <v:rect id="Rectangle 1601" o:spid="_x0000_s1053" style="position:absolute;left:32327;top:20781;width:83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55152CEF" w14:textId="77777777" w:rsidR="003E1257" w:rsidRDefault="00B22C57">
                        <w:pPr>
                          <w:spacing w:after="160" w:line="259" w:lineRule="auto"/>
                          <w:ind w:left="0" w:firstLine="0"/>
                        </w:pPr>
                        <w:r>
                          <w:rPr>
                            <w:rFonts w:ascii="Calibri" w:eastAsia="Calibri" w:hAnsi="Calibri" w:cs="Calibri"/>
                            <w:color w:val="595959"/>
                            <w:sz w:val="18"/>
                          </w:rPr>
                          <w:t>Management</w:t>
                        </w:r>
                      </w:p>
                    </w:txbxContent>
                  </v:textbox>
                </v:rect>
                <v:rect id="Rectangle 1602" o:spid="_x0000_s1054" style="position:absolute;left:32306;top:22174;width:83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14:paraId="7A08C3F5" w14:textId="77777777" w:rsidR="003E1257" w:rsidRDefault="00B22C57">
                        <w:pPr>
                          <w:spacing w:after="160" w:line="259" w:lineRule="auto"/>
                          <w:ind w:left="0" w:firstLine="0"/>
                        </w:pPr>
                        <w:r>
                          <w:rPr>
                            <w:rFonts w:ascii="Calibri" w:eastAsia="Calibri" w:hAnsi="Calibri" w:cs="Calibri"/>
                            <w:color w:val="595959"/>
                            <w:sz w:val="18"/>
                          </w:rPr>
                          <w:t>Development</w:t>
                        </w:r>
                      </w:p>
                    </w:txbxContent>
                  </v:textbox>
                </v:rect>
                <v:rect id="Rectangle 1603" o:spid="_x0000_s1055" style="position:absolute;left:41581;top:20781;width:1189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240C4EA8" w14:textId="77777777" w:rsidR="003E1257" w:rsidRDefault="00B22C57">
                        <w:pPr>
                          <w:spacing w:after="160" w:line="259" w:lineRule="auto"/>
                          <w:ind w:left="0" w:firstLine="0"/>
                        </w:pPr>
                        <w:r>
                          <w:rPr>
                            <w:rFonts w:ascii="Calibri" w:eastAsia="Calibri" w:hAnsi="Calibri" w:cs="Calibri"/>
                            <w:color w:val="595959"/>
                            <w:sz w:val="18"/>
                          </w:rPr>
                          <w:t>Mental Health First</w:t>
                        </w:r>
                      </w:p>
                    </w:txbxContent>
                  </v:textbox>
                </v:rect>
                <v:rect id="Rectangle 1604" o:spid="_x0000_s1056" style="position:absolute;left:42647;top:22174;width:90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14:paraId="2FB1E4C0" w14:textId="77777777" w:rsidR="003E1257" w:rsidRDefault="00B22C57">
                        <w:pPr>
                          <w:spacing w:after="160" w:line="259" w:lineRule="auto"/>
                          <w:ind w:left="0" w:firstLine="0"/>
                        </w:pPr>
                        <w:r>
                          <w:rPr>
                            <w:rFonts w:ascii="Calibri" w:eastAsia="Calibri" w:hAnsi="Calibri" w:cs="Calibri"/>
                            <w:color w:val="595959"/>
                            <w:sz w:val="18"/>
                          </w:rPr>
                          <w:t>Aid Instructors</w:t>
                        </w:r>
                      </w:p>
                    </w:txbxContent>
                  </v:textbox>
                </v:rect>
                <v:shape id="Shape 1605" o:spid="_x0000_s1057" style="position:absolute;left:2159;top:23578;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IwgAAAN0AAAAPAAAAZHJzL2Rvd25yZXYueG1sRE9NawIx&#10;EL0X+h/CFLzVpIJL2RqlFAQRKtQq9Dhsxs3azWRJ0jX+e1Mo9DaP9zmLVXa9GCnEzrOGp6kCQdx4&#10;03Gr4fC5fnwGEROywd4zabhShNXy/m6BtfEX/qBxn1pRQjjWqMGmNNRSxsaSwzj1A3HhTj44TAWG&#10;VpqAlxLuejlTqpIOOy4NFgd6s9R873+chvZ9Np5387hNX/ZYZRW2fe4qrScP+fUFRKKc/sV/7o0p&#10;8ys1h99vyglyeQMAAP//AwBQSwECLQAUAAYACAAAACEA2+H2y+4AAACFAQAAEwAAAAAAAAAAAAAA&#10;AAAAAAAAW0NvbnRlbnRfVHlwZXNdLnhtbFBLAQItABQABgAIAAAAIQBa9CxbvwAAABUBAAALAAAA&#10;AAAAAAAAAAAAAB8BAABfcmVscy8ucmVsc1BLAQItABQABgAIAAAAIQAec1+IwgAAAN0AAAAPAAAA&#10;AAAAAAAAAAAAAAcCAABkcnMvZG93bnJldi54bWxQSwUGAAAAAAMAAwC3AAAA9gIAAAAA&#10;" path="m,l4918710,e" filled="f" strokecolor="#d9d9d9">
                  <v:path arrowok="t" textboxrect="0,0,4918710,0"/>
                </v:shape>
                <v:shape id="Shape 1606" o:spid="_x0000_s1058" style="position:absolute;left:2159;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xxQAAAN0AAAAPAAAAZHJzL2Rvd25yZXYueG1sRE9Na8JA&#10;EL0L/Q/LFHqRukmRUNNsRCpCvVVt0eOQnSah2dmY3WqaX+8Kgrd5vM/J5r1pxIk6V1tWEE8iEMSF&#10;1TWXCr52q+dXEM4ja2wsk4J/cjDPH0YZptqeeUOnrS9FCGGXooLK+zaV0hUVGXQT2xIH7sd2Bn2A&#10;XSl1h+cQbhr5EkWJNFhzaKiwpfeKit/tn1HweTjGe9MP37P1IrbTZrwcjrNBqafHfvEGwlPv7+Kb&#10;+0OH+UmUwPWbcILMLwAAAP//AwBQSwECLQAUAAYACAAAACEA2+H2y+4AAACFAQAAEwAAAAAAAAAA&#10;AAAAAAAAAAAAW0NvbnRlbnRfVHlwZXNdLnhtbFBLAQItABQABgAIAAAAIQBa9CxbvwAAABUBAAAL&#10;AAAAAAAAAAAAAAAAAB8BAABfcmVscy8ucmVsc1BLAQItABQABgAIAAAAIQCq0/VxxQAAAN0AAAAP&#10;AAAAAAAAAAAAAAAAAAcCAABkcnMvZG93bnJldi54bWxQSwUGAAAAAAMAAwC3AAAA+QIAAAAA&#10;" path="m,l,182372e" filled="f" strokecolor="#d9d9d9">
                  <v:path arrowok="t" textboxrect="0,0,0,182372"/>
                </v:shape>
                <v:shape id="Shape 1607" o:spid="_x0000_s1059" style="position:absolute;left:8934;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1DqxQAAAN0AAAAPAAAAZHJzL2Rvd25yZXYueG1sRE9Na8JA&#10;EL0X+h+WKXgpuokUq6mrSItQbzVa2uOQHZNgdjZmVxPz612h0Ns83ufMl52pxIUaV1pWEI8iEMSZ&#10;1SXnCva79XAKwnlkjZVlUnAlB8vF48McE21b3tIl9bkIIewSVFB4XydSuqwgg25ka+LAHWxj0AfY&#10;5FI32IZwU8lxFE2kwZJDQ4E1vReUHdOzUfD1e4p/TNd/zzar2L5Uzx/9adYrNXjqVm8gPHX+X/zn&#10;/tRh/iR6hfs34QS5uAEAAP//AwBQSwECLQAUAAYACAAAACEA2+H2y+4AAACFAQAAEwAAAAAAAAAA&#10;AAAAAAAAAAAAW0NvbnRlbnRfVHlwZXNdLnhtbFBLAQItABQABgAIAAAAIQBa9CxbvwAAABUBAAAL&#10;AAAAAAAAAAAAAAAAAB8BAABfcmVscy8ucmVsc1BLAQItABQABgAIAAAAIQDFn1DqxQAAAN0AAAAP&#10;AAAAAAAAAAAAAAAAAAcCAABkcnMvZG93bnJldi54bWxQSwUGAAAAAAMAAwC3AAAA+QIAAAAA&#10;" path="m,l,182372e" filled="f" strokecolor="#d9d9d9">
                  <v:path arrowok="t" textboxrect="0,0,0,182372"/>
                </v:shape>
                <v:shape id="Shape 1608" o:spid="_x0000_s1060" style="position:absolute;left:8934;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SYxwAAAN0AAAAPAAAAZHJzL2Rvd25yZXYueG1sRI9Ba8JA&#10;EIXvBf/DMoKXUjcRkZq6irQIemttS3scsmMSzM7G7Koxv75zKHib4b1575vFqnO1ulAbKs8G0nEC&#10;ijj3tuLCwNfn5ukZVIjIFmvPZOBGAVbLwcMCM+uv/EGXfSyUhHDI0EAZY5NpHfKSHIaxb4hFO/jW&#10;YZS1LbRt8SrhrtaTJJlphxVLQ4kNvZaUH/dnZ+D995T+uK7/nu/WqZ/Wj2/9ad4bMxp26xdQkbp4&#10;N/9fb63gzxLBlW9kBL38AwAA//8DAFBLAQItABQABgAIAAAAIQDb4fbL7gAAAIUBAAATAAAAAAAA&#10;AAAAAAAAAAAAAABbQ29udGVudF9UeXBlc10ueG1sUEsBAi0AFAAGAAgAAAAhAFr0LFu/AAAAFQEA&#10;AAsAAAAAAAAAAAAAAAAAHwEAAF9yZWxzLy5yZWxzUEsBAi0AFAAGAAgAAAAhALQAxJjHAAAA3QAA&#10;AA8AAAAAAAAAAAAAAAAABwIAAGRycy9kb3ducmV2LnhtbFBLBQYAAAAAAwADALcAAAD7AgAAAAA=&#10;" path="m,l,182372e" filled="f" strokecolor="#d9d9d9">
                  <v:path arrowok="t" textboxrect="0,0,0,182372"/>
                </v:shape>
                <v:shape id="Shape 1609" o:spid="_x0000_s1061" style="position:absolute;left:19541;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EDxAAAAN0AAAAPAAAAZHJzL2Rvd25yZXYueG1sRE9Na8JA&#10;EL0X/A/LCF6KbiJFTHQVsRTszVpFj0N2TILZ2ZhdNebXdwuF3ubxPme+bE0l7tS40rKCeBSBIM6s&#10;LjlXsP/+GE5BOI+ssbJMCp7kYLnovcwx1fbBX3Tf+VyEEHYpKii8r1MpXVaQQTeyNXHgzrYx6ANs&#10;cqkbfIRwU8lxFE2kwZJDQ4E1rQvKLrubUbA9XeOjabtD8rmK7Vv1+t5dk06pQb9dzUB4av2/+M+9&#10;0WH+JErg95twglz8AAAA//8DAFBLAQItABQABgAIAAAAIQDb4fbL7gAAAIUBAAATAAAAAAAAAAAA&#10;AAAAAAAAAABbQ29udGVudF9UeXBlc10ueG1sUEsBAi0AFAAGAAgAAAAhAFr0LFu/AAAAFQEAAAsA&#10;AAAAAAAAAAAAAAAAHwEAAF9yZWxzLy5yZWxzUEsBAi0AFAAGAAgAAAAhANtMYQPEAAAA3QAAAA8A&#10;AAAAAAAAAAAAAAAABwIAAGRycy9kb3ducmV2LnhtbFBLBQYAAAAAAwADALcAAAD4AgAAAAA=&#10;" path="m,l,182372e" filled="f" strokecolor="#d9d9d9">
                  <v:path arrowok="t" textboxrect="0,0,0,182372"/>
                </v:shape>
                <v:shape id="Shape 1610" o:spid="_x0000_s1062" style="position:absolute;left:19541;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5DxwAAAN0AAAAPAAAAZHJzL2Rvd25yZXYueG1sRI9Ba8JA&#10;EIXvBf/DMkIvpW4iIpq6iihCe2u1pT0O2TEJZmdjdqsxv75zKHib4b1575vFqnO1ulAbKs8G0lEC&#10;ijj3tuLCwOdh9zwDFSKyxdozGbhRgNVy8LDAzPorf9BlHwslIRwyNFDG2GRah7wkh2HkG2LRjr51&#10;GGVtC21bvEq4q/U4SabaYcXSUGJDm5Ly0/7XGXj/Oaffruu/5m/r1E/qp21/nvfGPA679QuoSF28&#10;m/+vX63gT1Phl29kBL38AwAA//8DAFBLAQItABQABgAIAAAAIQDb4fbL7gAAAIUBAAATAAAAAAAA&#10;AAAAAAAAAAAAAABbQ29udGVudF9UeXBlc10ueG1sUEsBAi0AFAAGAAgAAAAhAFr0LFu/AAAAFQEA&#10;AAsAAAAAAAAAAAAAAAAAHwEAAF9yZWxzLy5yZWxzUEsBAi0AFAAGAAgAAAAhAM+vXkPHAAAA3QAA&#10;AA8AAAAAAAAAAAAAAAAABwIAAGRycy9kb3ducmV2LnhtbFBLBQYAAAAAAwADALcAAAD7AgAAAAA=&#10;" path="m,l,182372e" filled="f" strokecolor="#d9d9d9">
                  <v:path arrowok="t" textboxrect="0,0,0,182372"/>
                </v:shape>
                <v:shape id="Shape 1611" o:spid="_x0000_s1063" style="position:absolute;left:30133;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YxQAAAN0AAAAPAAAAZHJzL2Rvd25yZXYueG1sRE9Na8JA&#10;EL0X/A/LCL1I3WwRMdFVRBHqrVpLexyyYxLMzsbsVtP8+m6h0Ns83ucsVp2txY1aXznWoMYJCOLc&#10;mYoLDae33dMMhA/IBmvHpOGbPKyWg4cFZsbd+UC3YyhEDGGfoYYyhCaT0uclWfRj1xBH7uxaiyHC&#10;tpCmxXsMt7V8TpKptFhxbCixoU1J+eX4ZTW8fl7Vh+3693S/Vm5Sj7b9Ne21fhx26zmIQF34F/+5&#10;X0ycP1UKfr+JJ8jlDwAAAP//AwBQSwECLQAUAAYACAAAACEA2+H2y+4AAACFAQAAEwAAAAAAAAAA&#10;AAAAAAAAAAAAW0NvbnRlbnRfVHlwZXNdLnhtbFBLAQItABQABgAIAAAAIQBa9CxbvwAAABUBAAAL&#10;AAAAAAAAAAAAAAAAAB8BAABfcmVscy8ucmVsc1BLAQItABQABgAIAAAAIQCg4/vYxQAAAN0AAAAP&#10;AAAAAAAAAAAAAAAAAAcCAABkcnMvZG93bnJldi54bWxQSwUGAAAAAAMAAwC3AAAA+QIAAAAA&#10;" path="m,l,182372e" filled="f" strokecolor="#d9d9d9">
                  <v:path arrowok="t" textboxrect="0,0,0,182372"/>
                </v:shape>
                <v:shape id="Shape 1612" o:spid="_x0000_s1064" style="position:absolute;left:30133;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WvxAAAAN0AAAAPAAAAZHJzL2Rvd25yZXYueG1sRE9La8JA&#10;EL4L/Q/LFHopuomIaHQVaSnUm/WBHofsmASzszG71Zhf7wqCt/n4njOdN6YUF6pdYVlB3ItAEKdW&#10;F5wp2G5+uiMQziNrLC2Tghs5mM/eOlNMtL3yH13WPhMhhF2CCnLvq0RKl+Zk0PVsRRy4o60N+gDr&#10;TOoaryHclLIfRUNpsODQkGNFXzmlp/W/UbA6nOO9adrdeLmI7aD8/G7P41apj/dmMQHhqfEv8dP9&#10;q8P8YdyHxzfhBDm7AwAA//8DAFBLAQItABQABgAIAAAAIQDb4fbL7gAAAIUBAAATAAAAAAAAAAAA&#10;AAAAAAAAAABbQ29udGVudF9UeXBlc10ueG1sUEsBAi0AFAAGAAgAAAAhAFr0LFu/AAAAFQEAAAsA&#10;AAAAAAAAAAAAAAAAHwEAAF9yZWxzLy5yZWxzUEsBAi0AFAAGAAgAAAAhAFAxZa/EAAAA3QAAAA8A&#10;AAAAAAAAAAAAAAAABwIAAGRycy9kb3ducmV2LnhtbFBLBQYAAAAAAwADALcAAAD4AgAAAAA=&#10;" path="m,l,182372e" filled="f" strokecolor="#d9d9d9">
                  <v:path arrowok="t" textboxrect="0,0,0,182372"/>
                </v:shape>
                <v:shape id="Shape 1613" o:spid="_x0000_s1065" style="position:absolute;left:40740;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0xAAAAN0AAAAPAAAAZHJzL2Rvd25yZXYueG1sRE9Na8JA&#10;EL0L/odlhF5EN6kiGl1FlIK9qa3occhOk9DsbMxuNc2v7xYEb/N4n7NYNaYUN6pdYVlBPIxAEKdW&#10;F5wp+Px4G0xBOI+ssbRMCn7JwWrZ7Sww0fbOB7odfSZCCLsEFeTeV4mULs3JoBvaijhwX7Y26AOs&#10;M6lrvIdwU8rXKJpIgwWHhhwr2uSUfh9/jIL95RqfTdOeZu/r2I7L/ra9zlqlXnrNeg7CU+Of4od7&#10;p8P8STyC/2/CCXL5BwAA//8DAFBLAQItABQABgAIAAAAIQDb4fbL7gAAAIUBAAATAAAAAAAAAAAA&#10;AAAAAAAAAABbQ29udGVudF9UeXBlc10ueG1sUEsBAi0AFAAGAAgAAAAhAFr0LFu/AAAAFQEAAAsA&#10;AAAAAAAAAAAAAAAAHwEAAF9yZWxzLy5yZWxzUEsBAi0AFAAGAAgAAAAhAD99wDTEAAAA3QAAAA8A&#10;AAAAAAAAAAAAAAAABwIAAGRycy9kb3ducmV2LnhtbFBLBQYAAAAAAwADALcAAAD4AgAAAAA=&#10;" path="m,l,182372e" filled="f" strokecolor="#d9d9d9">
                  <v:path arrowok="t" textboxrect="0,0,0,182372"/>
                </v:shape>
                <v:shape id="Shape 1614" o:spid="_x0000_s1066" style="position:absolute;left:40740;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hAxQAAAN0AAAAPAAAAZHJzL2Rvd25yZXYueG1sRE9Na8JA&#10;EL0X/A/LCL2IblJEmtRNkJZCe1Or2OOQHZNgdjZmtxrz67sFobd5vM9Z5r1pxIU6V1tWEM8iEMSF&#10;1TWXCnZf79NnEM4ja2wsk4IbOciz0cMSU22vvKHL1pcihLBLUUHlfZtK6YqKDLqZbYkDd7SdQR9g&#10;V0rd4TWEm0Y+RdFCGqw5NFTY0mtFxWn7YxSsv8/xwfTDPvlcxXbeTN6GczIo9TjuVy8gPPX+X3x3&#10;f+gwfxHP4e+bcILMfgEAAP//AwBQSwECLQAUAAYACAAAACEA2+H2y+4AAACFAQAAEwAAAAAAAAAA&#10;AAAAAAAAAAAAW0NvbnRlbnRfVHlwZXNdLnhtbFBLAQItABQABgAIAAAAIQBa9CxbvwAAABUBAAAL&#10;AAAAAAAAAAAAAAAAAB8BAABfcmVscy8ucmVsc1BLAQItABQABgAIAAAAIQCwlFhAxQAAAN0AAAAP&#10;AAAAAAAAAAAAAAAAAAcCAABkcnMvZG93bnJldi54bWxQSwUGAAAAAAMAAwC3AAAA+QIAAAAA&#10;" path="m,l,182372e" filled="f" strokecolor="#d9d9d9">
                  <v:path arrowok="t" textboxrect="0,0,0,182372"/>
                </v:shape>
                <v:shape id="Shape 1615" o:spid="_x0000_s1067" style="position:absolute;left:51346;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3bxAAAAN0AAAAPAAAAZHJzL2Rvd25yZXYueG1sRE9Na8JA&#10;EL0L/odlhF5ENykqGl1FlIK9qa3occhOk9DsbMxuNc2v7xYEb/N4n7NYNaYUN6pdYVlBPIxAEKdW&#10;F5wp+Px4G0xBOI+ssbRMCn7JwWrZ7Sww0fbOB7odfSZCCLsEFeTeV4mULs3JoBvaijhwX7Y26AOs&#10;M6lrvIdwU8rXKJpIgwWHhhwr2uSUfh9/jIL95RqfTdOeZu/r2I7K/ra9zlqlXnrNeg7CU+Of4od7&#10;p8P8STyG/2/CCXL5BwAA//8DAFBLAQItABQABgAIAAAAIQDb4fbL7gAAAIUBAAATAAAAAAAAAAAA&#10;AAAAAAAAAABbQ29udGVudF9UeXBlc10ueG1sUEsBAi0AFAAGAAgAAAAhAFr0LFu/AAAAFQEAAAsA&#10;AAAAAAAAAAAAAAAAHwEAAF9yZWxzLy5yZWxzUEsBAi0AFAAGAAgAAAAhAN/Y/dvEAAAA3QAAAA8A&#10;AAAAAAAAAAAAAAAABwIAAGRycy9kb3ducmV2LnhtbFBLBQYAAAAAAwADALcAAAD4AgAAAAA=&#10;" path="m,l,182372e" filled="f" strokecolor="#d9d9d9">
                  <v:path arrowok="t" textboxrect="0,0,0,182372"/>
                </v:shape>
                <v:shape id="Shape 1616" o:spid="_x0000_s1068" style="position:absolute;left:51346;top:23578;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OsxQAAAN0AAAAPAAAAZHJzL2Rvd25yZXYueG1sRE9Na8JA&#10;EL0X/A/LCL1I3aRI0DQbEUuh3tRa9Dhkp0kwOxuzW4359d1Cobd5vM/Jlr1pxJU6V1tWEE8jEMSF&#10;1TWXCg4fb09zEM4ja2wsk4I7OVjmo4cMU21vvKPr3pcihLBLUUHlfZtK6YqKDLqpbYkD92U7gz7A&#10;rpS6w1sIN418jqJEGqw5NFTY0rqi4rz/Ngq2p0t8NP3wudisYjtrJq/DZTEo9TjuVy8gPPX+X/zn&#10;ftdhfhIn8PtNOEHmPwAAAP//AwBQSwECLQAUAAYACAAAACEA2+H2y+4AAACFAQAAEwAAAAAAAAAA&#10;AAAAAAAAAAAAW0NvbnRlbnRfVHlwZXNdLnhtbFBLAQItABQABgAIAAAAIQBa9CxbvwAAABUBAAAL&#10;AAAAAAAAAAAAAAAAAB8BAABfcmVscy8ucmVsc1BLAQItABQABgAIAAAAIQAvCmOsxQAAAN0AAAAP&#10;AAAAAAAAAAAAAAAAAAcCAABkcnMvZG93bnJldi54bWxQSwUGAAAAAAMAAwC3AAAA+QIAAAAA&#10;" path="m,l,182372e" filled="f" strokecolor="#d9d9d9">
                  <v:path arrowok="t" textboxrect="0,0,0,182372"/>
                </v:shape>
                <v:shape id="Shape 21451" o:spid="_x0000_s1069" style="position:absolute;left:2567;top:24146;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JjxwAAAN4AAAAPAAAAZHJzL2Rvd25yZXYueG1sRI9Pa8JA&#10;FMTvhX6H5RW81U20fzR1lVIQvHjQthRvj+wzSc17G3ZXTb+9KxQ8DjPzG2a26LlVJ/KhcWIgH2ag&#10;SEpnG6kMfH0uHyegQkSx2DohA38UYDG/v5thYd1ZNnTaxkoliIQCDdQxdoXWoayJMQxdR5K8vfOM&#10;MUlfaevxnODc6lGWvWjGRtJCjR191FQetkc28Dods97zr7eb6eEn/+7XS96tjRk89O9voCL18Rb+&#10;b6+sgVH+9JzD9U66Anp+AQAA//8DAFBLAQItABQABgAIAAAAIQDb4fbL7gAAAIUBAAATAAAAAAAA&#10;AAAAAAAAAAAAAABbQ29udGVudF9UeXBlc10ueG1sUEsBAi0AFAAGAAgAAAAhAFr0LFu/AAAAFQEA&#10;AAsAAAAAAAAAAAAAAAAAHwEAAF9yZWxzLy5yZWxzUEsBAi0AFAAGAAgAAAAhAONmcmPHAAAA3gAA&#10;AA8AAAAAAAAAAAAAAAAABwIAAGRycy9kb3ducmV2LnhtbFBLBQYAAAAAAwADALcAAAD7AgAAAAA=&#10;" path="m,l62780,r,62780l,62780,,e" fillcolor="#ed7d31" stroked="f" strokeweight="0">
                  <v:path arrowok="t" textboxrect="0,0,62780,62780"/>
                </v:shape>
                <v:rect id="Rectangle 1618" o:spid="_x0000_s1070" style="position:absolute;left:3465;top:23935;width:683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06D447F6" w14:textId="77777777" w:rsidR="003E1257" w:rsidRDefault="00B22C57">
                        <w:pPr>
                          <w:spacing w:after="160" w:line="259" w:lineRule="auto"/>
                          <w:ind w:left="0" w:firstLine="0"/>
                        </w:pPr>
                        <w:r>
                          <w:rPr>
                            <w:rFonts w:ascii="Calibri" w:eastAsia="Calibri" w:hAnsi="Calibri" w:cs="Calibri"/>
                            <w:color w:val="595959"/>
                            <w:sz w:val="18"/>
                          </w:rPr>
                          <w:t>In Progress</w:t>
                        </w:r>
                      </w:p>
                    </w:txbxContent>
                  </v:textbox>
                </v:rect>
                <v:rect id="Rectangle 1619" o:spid="_x0000_s1071" style="position:absolute;left:13661;top:239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filled="f" stroked="f">
                  <v:textbox inset="0,0,0,0">
                    <w:txbxContent>
                      <w:p w14:paraId="6312FCC1" w14:textId="77777777" w:rsidR="003E1257" w:rsidRDefault="00B22C57">
                        <w:pPr>
                          <w:spacing w:after="160" w:line="259" w:lineRule="auto"/>
                          <w:ind w:left="0" w:firstLine="0"/>
                        </w:pPr>
                        <w:r>
                          <w:rPr>
                            <w:rFonts w:ascii="Calibri" w:eastAsia="Calibri" w:hAnsi="Calibri" w:cs="Calibri"/>
                            <w:color w:val="595959"/>
                            <w:sz w:val="18"/>
                          </w:rPr>
                          <w:t>13</w:t>
                        </w:r>
                      </w:p>
                    </w:txbxContent>
                  </v:textbox>
                </v:rect>
                <v:rect id="Rectangle 1620" o:spid="_x0000_s1072" style="position:absolute;left:24265;top:2396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01F10864" w14:textId="77777777" w:rsidR="003E1257" w:rsidRDefault="00B22C57">
                        <w:pPr>
                          <w:spacing w:after="160" w:line="259" w:lineRule="auto"/>
                          <w:ind w:left="0" w:firstLine="0"/>
                        </w:pPr>
                        <w:r>
                          <w:rPr>
                            <w:rFonts w:ascii="Calibri" w:eastAsia="Calibri" w:hAnsi="Calibri" w:cs="Calibri"/>
                            <w:color w:val="595959"/>
                            <w:sz w:val="18"/>
                          </w:rPr>
                          <w:t>63</w:t>
                        </w:r>
                      </w:p>
                    </w:txbxContent>
                  </v:textbox>
                </v:rect>
                <v:rect id="Rectangle 1621" o:spid="_x0000_s1073" style="position:absolute;left:35162;top:2396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14:paraId="7F5EC266" w14:textId="77777777" w:rsidR="003E1257" w:rsidRDefault="00B22C57">
                        <w:pPr>
                          <w:spacing w:after="160" w:line="259" w:lineRule="auto"/>
                          <w:ind w:left="0" w:firstLine="0"/>
                        </w:pPr>
                        <w:r>
                          <w:rPr>
                            <w:rFonts w:ascii="Calibri" w:eastAsia="Calibri" w:hAnsi="Calibri" w:cs="Calibri"/>
                            <w:color w:val="595959"/>
                            <w:sz w:val="18"/>
                          </w:rPr>
                          <w:t>8</w:t>
                        </w:r>
                      </w:p>
                    </w:txbxContent>
                  </v:textbox>
                </v:rect>
                <v:rect id="Rectangle 1622" o:spid="_x0000_s1074" style="position:absolute;left:45766;top:2396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14:paraId="5989271B" w14:textId="77777777" w:rsidR="003E1257" w:rsidRDefault="00B22C57">
                        <w:pPr>
                          <w:spacing w:after="160" w:line="259" w:lineRule="auto"/>
                          <w:ind w:left="0" w:firstLine="0"/>
                        </w:pPr>
                        <w:r>
                          <w:rPr>
                            <w:rFonts w:ascii="Calibri" w:eastAsia="Calibri" w:hAnsi="Calibri" w:cs="Calibri"/>
                            <w:color w:val="595959"/>
                            <w:sz w:val="18"/>
                          </w:rPr>
                          <w:t>0</w:t>
                        </w:r>
                      </w:p>
                    </w:txbxContent>
                  </v:textbox>
                </v:rect>
                <v:shape id="Shape 1623" o:spid="_x0000_s1075" style="position:absolute;left:2159;top:25402;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4HwwAAAN0AAAAPAAAAZHJzL2Rvd25yZXYueG1sRE/fa8Iw&#10;EH4f7H8IJ/g2UzssozOKDAQRFHQb7PFobk1ncylJVrP/fhEGe7uP7+ct18n2YiQfOscK5rMCBHHj&#10;dMetgrfX7cMTiBCRNfaOScEPBViv7u+WWGt35RON59iKHMKhRgUmxqGWMjSGLIaZG4gz9+m8xZih&#10;b6X2eM3htpdlUVTSYse5weBAL4aay/nbKmgP5fh1XIR9/DDvVSr8vk9dpdR0kjbPICKl+C/+c+90&#10;nl+Vj3D7Jp8gV78AAAD//wMAUEsBAi0AFAAGAAgAAAAhANvh9svuAAAAhQEAABMAAAAAAAAAAAAA&#10;AAAAAAAAAFtDb250ZW50X1R5cGVzXS54bWxQSwECLQAUAAYACAAAACEAWvQsW78AAAAVAQAACwAA&#10;AAAAAAAAAAAAAAAfAQAAX3JlbHMvLnJlbHNQSwECLQAUAAYACAAAACEAtWM+B8MAAADdAAAADwAA&#10;AAAAAAAAAAAAAAAHAgAAZHJzL2Rvd25yZXYueG1sUEsFBgAAAAADAAMAtwAAAPcCAAAAAA==&#10;" path="m,l4918710,e" filled="f" strokecolor="#d9d9d9">
                  <v:path arrowok="t" textboxrect="0,0,4918710,0"/>
                </v:shape>
                <v:shape id="Shape 1624" o:spid="_x0000_s1076" style="position:absolute;left:2159;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xAAAAN0AAAAPAAAAZHJzL2Rvd25yZXYueG1sRE9Na8JA&#10;EL0L/Q/LFLyIbiIiTXQVqQjtTW1Fj0N2TEKzszG7asyv7xYK3ubxPme+bE0lbtS40rKCeBSBIM6s&#10;LjlX8P21Gb6BcB5ZY2WZFDzIwXLx0ptjqu2dd3Tb+1yEEHYpKii8r1MpXVaQQTeyNXHgzrYx6ANs&#10;cqkbvIdwU8lxFE2lwZJDQ4E1vReU/eyvRsH2dImPpu0OyecqtpNqsO4uSadU/7VdzUB4av1T/O/+&#10;0GH+dDyBv2/CCXLxCwAA//8DAFBLAQItABQABgAIAAAAIQDb4fbL7gAAAIUBAAATAAAAAAAAAAAA&#10;AAAAAAAAAABbQ29udGVudF9UeXBlc10ueG1sUEsBAi0AFAAGAAgAAAAhAFr0LFu/AAAAFQEAAAsA&#10;AAAAAAAAAAAAAAAAHwEAAF9yZWxzLy5yZWxzUEsBAi0AFAAGAAgAAAAhAH74kv3EAAAA3QAAAA8A&#10;AAAAAAAAAAAAAAAABwIAAGRycy9kb3ducmV2LnhtbFBLBQYAAAAAAwADALcAAAD4AgAAAAA=&#10;" path="m,l,182372e" filled="f" strokecolor="#d9d9d9">
                  <v:path arrowok="t" textboxrect="0,0,0,182372"/>
                </v:shape>
                <v:shape id="Shape 1625" o:spid="_x0000_s1077" style="position:absolute;left:2159;top:27226;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PowgAAAN0AAAAPAAAAZHJzL2Rvd25yZXYueG1sRE/fa8Iw&#10;EH4X/B/CCXvTdAXL6IwyBoIIDuYU9ng0t6ZbcylJrNl/vwwE3+7j+3mrTbK9GMmHzrGCx0UBgrhx&#10;uuNWweljO38CESKyxt4xKfilAJv1dLLCWrsrv9N4jK3IIRxqVGBiHGopQ2PIYli4gThzX85bjBn6&#10;VmqP1xxue1kWRSUtdpwbDA70aqj5OV6sgvZQjt9vy7CPn+ZcpcLv+9RVSj3M0ssziEgp3sU3907n&#10;+VW5hP9v8gly/QcAAP//AwBQSwECLQAUAAYACAAAACEA2+H2y+4AAACFAQAAEwAAAAAAAAAAAAAA&#10;AAAAAAAAW0NvbnRlbnRfVHlwZXNdLnhtbFBLAQItABQABgAIAAAAIQBa9CxbvwAAABUBAAALAAAA&#10;AAAAAAAAAAAAAB8BAABfcmVscy8ucmVsc1BLAQItABQABgAIAAAAIQBVxgPowgAAAN0AAAAPAAAA&#10;AAAAAAAAAAAAAAcCAABkcnMvZG93bnJldi54bWxQSwUGAAAAAAMAAwC3AAAA9gIAAAAA&#10;" path="m,l4918710,e" filled="f" strokecolor="#d9d9d9">
                  <v:path arrowok="t" textboxrect="0,0,4918710,0"/>
                </v:shape>
                <v:shape id="Shape 1626" o:spid="_x0000_s1078" style="position:absolute;left:8934;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qkRxQAAAN0AAAAPAAAAZHJzL2Rvd25yZXYueG1sRE9Na8JA&#10;EL0X+h+WKfRSdBMpoUZXkZZCe7NW0eOQHZNgdjZmt0nMr3cFobd5vM+ZL3tTiZYaV1pWEI8jEMSZ&#10;1SXnCra/n6M3EM4ja6wsk4ILOVguHh/mmGrb8Q+1G5+LEMIuRQWF93UqpcsKMujGtiYO3NE2Bn2A&#10;TS51g10IN5WcRFEiDZYcGgqs6b2g7LT5MwrWh3O8N/2wm36vYvtavXwM5+mg1PNTv5qB8NT7f/Hd&#10;/aXD/GSSwO2bcIJcXAEAAP//AwBQSwECLQAUAAYACAAAACEA2+H2y+4AAACFAQAAEwAAAAAAAAAA&#10;AAAAAAAAAAAAW0NvbnRlbnRfVHlwZXNdLnhtbFBLAQItABQABgAIAAAAIQBa9CxbvwAAABUBAAAL&#10;AAAAAAAAAAAAAAAAAB8BAABfcmVscy8ucmVsc1BLAQItABQABgAIAAAAIQDhZqkRxQAAAN0AAAAP&#10;AAAAAAAAAAAAAAAAAAcCAABkcnMvZG93bnJldi54bWxQSwUGAAAAAAMAAwC3AAAA+QIAAAAA&#10;" path="m,l,182372e" filled="f" strokecolor="#d9d9d9">
                  <v:path arrowok="t" textboxrect="0,0,0,182372"/>
                </v:shape>
                <v:shape id="Shape 1627" o:spid="_x0000_s1079" style="position:absolute;left:8934;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yKxAAAAN0AAAAPAAAAZHJzL2Rvd25yZXYueG1sRE9Na8JA&#10;EL0X/A/LFHopuomI1ugqYhH0VrXSHofsmIRmZ2N21Zhf7woFb/N4nzOdN6YUF6pdYVlB3ItAEKdW&#10;F5wp+N6vuh8gnEfWWFomBTdyMJ91XqaYaHvlLV12PhMhhF2CCnLvq0RKl+Zk0PVsRRy4o60N+gDr&#10;TOoaryHclLIfRUNpsODQkGNFy5zSv93ZKPj6PcU/pmkP480itoPy/bM9jVul3l6bxQSEp8Y/xf/u&#10;tQ7zh/0RPL4JJ8jZHQAA//8DAFBLAQItABQABgAIAAAAIQDb4fbL7gAAAIUBAAATAAAAAAAAAAAA&#10;AAAAAAAAAABbQ29udGVudF9UeXBlc10ueG1sUEsBAi0AFAAGAAgAAAAhAFr0LFu/AAAAFQEAAAsA&#10;AAAAAAAAAAAAAAAAHwEAAF9yZWxzLy5yZWxzUEsBAi0AFAAGAAgAAAAhAI4qDIrEAAAA3QAAAA8A&#10;AAAAAAAAAAAAAAAABwIAAGRycy9kb3ducmV2LnhtbFBLBQYAAAAAAwADALcAAAD4AgAAAAA=&#10;" path="m,l,182372e" filled="f" strokecolor="#d9d9d9">
                  <v:path arrowok="t" textboxrect="0,0,0,182372"/>
                </v:shape>
                <v:shape id="Shape 1628" o:spid="_x0000_s1080" style="position:absolute;left:19541;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4xwAAAN0AAAAPAAAAZHJzL2Rvd25yZXYueG1sRI9Ba8JA&#10;EIXvQv/DMoVeRDcREU1dRVoK7c1aRY9DdpqEZmdjdqsxv945FHqb4b1575vlunO1ulAbKs8G0nEC&#10;ijj3tuLCwP7rbTQHFSKyxdozGbhRgPXqYbDEzPorf9JlFwslIRwyNFDG2GRah7wkh2HsG2LRvn3r&#10;MMraFtq2eJVwV+tJksy0w4qlocSGXkrKf3a/zsD2dE6PrusPi49N6qf18LU/L3pjnh67zTOoSF38&#10;N/9dv1vBn00EV76REfTqDgAA//8DAFBLAQItABQABgAIAAAAIQDb4fbL7gAAAIUBAAATAAAAAAAA&#10;AAAAAAAAAAAAAABbQ29udGVudF9UeXBlc10ueG1sUEsBAi0AFAAGAAgAAAAhAFr0LFu/AAAAFQEA&#10;AAsAAAAAAAAAAAAAAAAAHwEAAF9yZWxzLy5yZWxzUEsBAi0AFAAGAAgAAAAhAP+1mPjHAAAA3QAA&#10;AA8AAAAAAAAAAAAAAAAABwIAAGRycy9kb3ducmV2LnhtbFBLBQYAAAAAAwADALcAAAD7AgAAAAA=&#10;" path="m,l,182372e" filled="f" strokecolor="#d9d9d9">
                  <v:path arrowok="t" textboxrect="0,0,0,182372"/>
                </v:shape>
                <v:shape id="Shape 1629" o:spid="_x0000_s1081" style="position:absolute;left:19541;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1jxQAAAN0AAAAPAAAAZHJzL2Rvd25yZXYueG1sRE9Na8JA&#10;EL0X+h+WKfQiuomImOgmiFKot6otehyy0yQ0OxuzW03z67sFobd5vM9Z5b1pxJU6V1tWEE8iEMSF&#10;1TWXCt6PL+MFCOeRNTaWScEPOcizx4cVptreeE/Xgy9FCGGXooLK+zaV0hUVGXQT2xIH7tN2Bn2A&#10;XSl1h7cQbho5jaK5NFhzaKiwpU1Fxdfh2yh4O1/ik+mHj2S3ju2sGW2HSzIo9fzUr5cgPPX+X3x3&#10;v+owfz5N4O+bcILMfgEAAP//AwBQSwECLQAUAAYACAAAACEA2+H2y+4AAACFAQAAEwAAAAAAAAAA&#10;AAAAAAAAAAAAW0NvbnRlbnRfVHlwZXNdLnhtbFBLAQItABQABgAIAAAAIQBa9CxbvwAAABUBAAAL&#10;AAAAAAAAAAAAAAAAAB8BAABfcmVscy8ucmVsc1BLAQItABQABgAIAAAAIQCQ+T1jxQAAAN0AAAAP&#10;AAAAAAAAAAAAAAAAAAcCAABkcnMvZG93bnJldi54bWxQSwUGAAAAAAMAAwC3AAAA+QIAAAAA&#10;" path="m,l,182372e" filled="f" strokecolor="#d9d9d9">
                  <v:path arrowok="t" textboxrect="0,0,0,182372"/>
                </v:shape>
                <v:shape id="Shape 1630" o:spid="_x0000_s1082" style="position:absolute;left:30133;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IjyAAAAN0AAAAPAAAAZHJzL2Rvd25yZXYueG1sRI9Ba8JA&#10;EIXvBf/DMkIvRTdpi2h0FWkp1JtVSz0O2WkSmp2N2a3G/HrnUOhthvfmvW8Wq87V6kxtqDwbSMcJ&#10;KOLc24oLA4f922gKKkRki7VnMnClAKvl4G6BmfUX/qDzLhZKQjhkaKCMscm0DnlJDsPYN8SiffvW&#10;YZS1LbRt8SLhrtaPSTLRDiuWhhIbeikp/9n9OgPb4yn9cl3/OdusU/9cP7z2p1lvzP2wW89BReri&#10;v/nv+t0K/uRJ+OUbGUEvbwAAAP//AwBQSwECLQAUAAYACAAAACEA2+H2y+4AAACFAQAAEwAAAAAA&#10;AAAAAAAAAAAAAAAAW0NvbnRlbnRfVHlwZXNdLnhtbFBLAQItABQABgAIAAAAIQBa9CxbvwAAABUB&#10;AAALAAAAAAAAAAAAAAAAAB8BAABfcmVscy8ucmVsc1BLAQItABQABgAIAAAAIQCEGgIjyAAAAN0A&#10;AAAPAAAAAAAAAAAAAAAAAAcCAABkcnMvZG93bnJldi54bWxQSwUGAAAAAAMAAwC3AAAA/AIAAAAA&#10;" path="m,l,182372e" filled="f" strokecolor="#d9d9d9">
                  <v:path arrowok="t" textboxrect="0,0,0,182372"/>
                </v:shape>
                <v:shape id="Shape 1631" o:spid="_x0000_s1083" style="position:absolute;left:30133;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e4xAAAAN0AAAAPAAAAZHJzL2Rvd25yZXYueG1sRE9Na8JA&#10;EL0L/odlhF5EN6kiGl1FlIK9qa3occhOk9DsbMxuNc2v7xYEb/N4n7NYNaYUN6pdYVlBPIxAEKdW&#10;F5wp+Px4G0xBOI+ssbRMCn7JwWrZ7Sww0fbOB7odfSZCCLsEFeTeV4mULs3JoBvaijhwX7Y26AOs&#10;M6lrvIdwU8rXKJpIgwWHhhwr2uSUfh9/jIL95RqfTdOeZu/r2I7L/ra9zlqlXnrNeg7CU+Of4od7&#10;p8P8ySiG/2/CCXL5BwAA//8DAFBLAQItABQABgAIAAAAIQDb4fbL7gAAAIUBAAATAAAAAAAAAAAA&#10;AAAAAAAAAABbQ29udGVudF9UeXBlc10ueG1sUEsBAi0AFAAGAAgAAAAhAFr0LFu/AAAAFQEAAAsA&#10;AAAAAAAAAAAAAAAAHwEAAF9yZWxzLy5yZWxzUEsBAi0AFAAGAAgAAAAhAOtWp7jEAAAA3QAAAA8A&#10;AAAAAAAAAAAAAAAABwIAAGRycy9kb3ducmV2LnhtbFBLBQYAAAAAAwADALcAAAD4AgAAAAA=&#10;" path="m,l,182372e" filled="f" strokecolor="#d9d9d9">
                  <v:path arrowok="t" textboxrect="0,0,0,182372"/>
                </v:shape>
                <v:shape id="Shape 1632" o:spid="_x0000_s1084" style="position:absolute;left:40740;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nPxAAAAN0AAAAPAAAAZHJzL2Rvd25yZXYueG1sRE9Na8JA&#10;EL0X/A/LFHopuokWqdFVxCLorWqlPQ7ZMQnNzsbsqjG/3hUEb/N4nzOZNaYUZ6pdYVlB3ItAEKdW&#10;F5wp+Nktu58gnEfWWFomBVdyMJt2XiaYaHvhDZ23PhMhhF2CCnLvq0RKl+Zk0PVsRRy4g60N+gDr&#10;TOoaLyHclLIfRUNpsODQkGNFi5zS/+3JKPj+O8a/pmn3o/U8th/l+1d7HLVKvb028zEIT41/ih/u&#10;lQ7zh4M+3L8JJ8jpDQAA//8DAFBLAQItABQABgAIAAAAIQDb4fbL7gAAAIUBAAATAAAAAAAAAAAA&#10;AAAAAAAAAABbQ29udGVudF9UeXBlc10ueG1sUEsBAi0AFAAGAAgAAAAhAFr0LFu/AAAAFQEAAAsA&#10;AAAAAAAAAAAAAAAAHwEAAF9yZWxzLy5yZWxzUEsBAi0AFAAGAAgAAAAhABuEOc/EAAAA3QAAAA8A&#10;AAAAAAAAAAAAAAAABwIAAGRycy9kb3ducmV2LnhtbFBLBQYAAAAAAwADALcAAAD4AgAAAAA=&#10;" path="m,l,182372e" filled="f" strokecolor="#d9d9d9">
                  <v:path arrowok="t" textboxrect="0,0,0,182372"/>
                </v:shape>
                <v:shape id="Shape 1633" o:spid="_x0000_s1085" style="position:absolute;left:40740;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xUxAAAAN0AAAAPAAAAZHJzL2Rvd25yZXYueG1sRE9Na8JA&#10;EL0L/Q/LCF5EN1ERTV1FKoX2plbR45CdJsHsbMyumubXdwtCb/N4n7NYNaYUd6pdYVlBPIxAEKdW&#10;F5wpOHy9D2YgnEfWWFomBT/kYLV86Sww0fbBO7rvfSZCCLsEFeTeV4mULs3JoBvaijhw37Y26AOs&#10;M6lrfIRwU8pRFE2lwYJDQ44VveWUXvY3o2B7vsYn07TH+ec6tpOyv2mv81apXrdZv4Lw1Ph/8dP9&#10;ocP86XgMf9+EE+TyFwAA//8DAFBLAQItABQABgAIAAAAIQDb4fbL7gAAAIUBAAATAAAAAAAAAAAA&#10;AAAAAAAAAABbQ29udGVudF9UeXBlc10ueG1sUEsBAi0AFAAGAAgAAAAhAFr0LFu/AAAAFQEAAAsA&#10;AAAAAAAAAAAAAAAAHwEAAF9yZWxzLy5yZWxzUEsBAi0AFAAGAAgAAAAhAHTInFTEAAAA3QAAAA8A&#10;AAAAAAAAAAAAAAAABwIAAGRycy9kb3ducmV2LnhtbFBLBQYAAAAAAwADALcAAAD4AgAAAAA=&#10;" path="m,l,182372e" filled="f" strokecolor="#d9d9d9">
                  <v:path arrowok="t" textboxrect="0,0,0,182372"/>
                </v:shape>
                <v:shape id="Shape 1634" o:spid="_x0000_s1086" style="position:absolute;left:51346;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QgxAAAAN0AAAAPAAAAZHJzL2Rvd25yZXYueG1sRE9Na8JA&#10;EL0L/Q/LCF5EN2lFNHUVaRH0Zq2ixyE7TYLZ2ZhdNc2vd4VCb/N4nzNbNKYUN6pdYVlBPIxAEKdW&#10;F5wp2H+vBhMQziNrLC2Tgl9ysJi/dGaYaHvnL7rtfCZCCLsEFeTeV4mULs3JoBvaijhwP7Y26AOs&#10;M6lrvIdwU8rXKBpLgwWHhhwr+sgpPe+uRsH2dImPpmkP080ytqOy/9lepq1SvW6zfAfhqfH/4j/3&#10;Wof547cRPL8JJ8j5AwAA//8DAFBLAQItABQABgAIAAAAIQDb4fbL7gAAAIUBAAATAAAAAAAAAAAA&#10;AAAAAAAAAABbQ29udGVudF9UeXBlc10ueG1sUEsBAi0AFAAGAAgAAAAhAFr0LFu/AAAAFQEAAAsA&#10;AAAAAAAAAAAAAAAAHwEAAF9yZWxzLy5yZWxzUEsBAi0AFAAGAAgAAAAhAPshBCDEAAAA3QAAAA8A&#10;AAAAAAAAAAAAAAAABwIAAGRycy9kb3ducmV2LnhtbFBLBQYAAAAAAwADALcAAAD4AgAAAAA=&#10;" path="m,l,182372e" filled="f" strokecolor="#d9d9d9">
                  <v:path arrowok="t" textboxrect="0,0,0,182372"/>
                </v:shape>
                <v:shape id="Shape 1635" o:spid="_x0000_s1087" style="position:absolute;left:51346;top:25402;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G7xQAAAN0AAAAPAAAAZHJzL2Rvd25yZXYueG1sRE9Na8JA&#10;EL0L/Q/LCL1I3cRqqNFVxFKot9Yq9ThkxyQ0OxuzW03z67uC4G0e73Pmy9ZU4kyNKy0riIcRCOLM&#10;6pJzBbuvt6cXEM4ja6wsk4I/crBcPPTmmGp74U86b30uQgi7FBUU3teplC4ryKAb2po4cEfbGPQB&#10;NrnUDV5CuKnkKIoSabDk0FBgTeuCsp/tr1HwcTjF36bt9tPNKrbjavDanaadUo/9djUD4an1d/HN&#10;/a7D/OR5Atdvwgly8Q8AAP//AwBQSwECLQAUAAYACAAAACEA2+H2y+4AAACFAQAAEwAAAAAAAAAA&#10;AAAAAAAAAAAAW0NvbnRlbnRfVHlwZXNdLnhtbFBLAQItABQABgAIAAAAIQBa9CxbvwAAABUBAAAL&#10;AAAAAAAAAAAAAAAAAB8BAABfcmVscy8ucmVsc1BLAQItABQABgAIAAAAIQCUbaG7xQAAAN0AAAAP&#10;AAAAAAAAAAAAAAAAAAcCAABkcnMvZG93bnJldi54bWxQSwUGAAAAAAMAAwC3AAAA+QIAAAAA&#10;" path="m,l,182372e" filled="f" strokecolor="#d9d9d9">
                  <v:path arrowok="t" textboxrect="0,0,0,182372"/>
                </v:shape>
                <v:shape id="Shape 21452" o:spid="_x0000_s1088" style="position:absolute;left:2567;top:25969;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WvxgAAAN4AAAAPAAAAZHJzL2Rvd25yZXYueG1sRI9BS8NA&#10;FITvBf/D8gRv7abR1hK7LSIICr2YFrw+dp+bYPZtyD7T1F/vCoLHYWa+Ybb7KXRqpCG1kQ0sFwUo&#10;Yhtdy97A6fg834BKguywi0wGLpRgv7uabbFy8cxvNNbiVYZwqtBAI9JXWifbUMC0iD1x9j7iEFCy&#10;HLx2A54zPHS6LIq1DthyXmiwp6eG7Gf9FQzY9f3h1dayuch7eViNt9/en47G3FxPjw+ghCb5D/+1&#10;X5yBcnm3KuH3Tr4CevcDAAD//wMAUEsBAi0AFAAGAAgAAAAhANvh9svuAAAAhQEAABMAAAAAAAAA&#10;AAAAAAAAAAAAAFtDb250ZW50X1R5cGVzXS54bWxQSwECLQAUAAYACAAAACEAWvQsW78AAAAVAQAA&#10;CwAAAAAAAAAAAAAAAAAfAQAAX3JlbHMvLnJlbHNQSwECLQAUAAYACAAAACEAjqZFr8YAAADeAAAA&#10;DwAAAAAAAAAAAAAAAAAHAgAAZHJzL2Rvd25yZXYueG1sUEsFBgAAAAADAAMAtwAAAPoCAAAAAA==&#10;" path="m,l62780,r,62780l,62780,,e" fillcolor="#7030a0" stroked="f" strokeweight="0">
                  <v:path arrowok="t" textboxrect="0,0,62780,62780"/>
                </v:shape>
                <v:rect id="Rectangle 1637" o:spid="_x0000_s1089" style="position:absolute;left:3465;top:25758;width:600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q4wwAAAN0AAAAPAAAAZHJzL2Rvd25yZXYueG1sRE9Li8Iw&#10;EL4v+B/CCN7WVAV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XmU6uMMAAADdAAAADwAA&#10;AAAAAAAAAAAAAAAHAgAAZHJzL2Rvd25yZXYueG1sUEsFBgAAAAADAAMAtwAAAPcCAAAAAA==&#10;" filled="f" stroked="f">
                  <v:textbox inset="0,0,0,0">
                    <w:txbxContent>
                      <w:p w14:paraId="1A3FFC4A" w14:textId="77777777" w:rsidR="003E1257" w:rsidRDefault="00B22C57">
                        <w:pPr>
                          <w:spacing w:after="160" w:line="259" w:lineRule="auto"/>
                          <w:ind w:left="0" w:firstLine="0"/>
                        </w:pPr>
                        <w:r>
                          <w:rPr>
                            <w:rFonts w:ascii="Calibri" w:eastAsia="Calibri" w:hAnsi="Calibri" w:cs="Calibri"/>
                            <w:color w:val="595959"/>
                            <w:sz w:val="18"/>
                          </w:rPr>
                          <w:t>Complete</w:t>
                        </w:r>
                      </w:p>
                    </w:txbxContent>
                  </v:textbox>
                </v:rect>
                <v:rect id="Rectangle 1638" o:spid="_x0000_s1090" style="position:absolute;left:13950;top:25786;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14:paraId="598AC781" w14:textId="77777777" w:rsidR="003E1257" w:rsidRDefault="00B22C57">
                        <w:pPr>
                          <w:spacing w:after="160" w:line="259" w:lineRule="auto"/>
                          <w:ind w:left="0" w:firstLine="0"/>
                        </w:pPr>
                        <w:r>
                          <w:rPr>
                            <w:rFonts w:ascii="Calibri" w:eastAsia="Calibri" w:hAnsi="Calibri" w:cs="Calibri"/>
                            <w:color w:val="595959"/>
                            <w:sz w:val="18"/>
                          </w:rPr>
                          <w:t>0</w:t>
                        </w:r>
                      </w:p>
                    </w:txbxContent>
                  </v:textbox>
                </v:rect>
                <v:rect id="Rectangle 1639" o:spid="_x0000_s1091" style="position:absolute;left:24265;top:25786;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7ABB66F8" w14:textId="77777777" w:rsidR="003E1257" w:rsidRDefault="00B22C57">
                        <w:pPr>
                          <w:spacing w:after="160" w:line="259" w:lineRule="auto"/>
                          <w:ind w:left="0" w:firstLine="0"/>
                        </w:pPr>
                        <w:r>
                          <w:rPr>
                            <w:rFonts w:ascii="Calibri" w:eastAsia="Calibri" w:hAnsi="Calibri" w:cs="Calibri"/>
                            <w:color w:val="595959"/>
                            <w:sz w:val="18"/>
                          </w:rPr>
                          <w:t>88</w:t>
                        </w:r>
                      </w:p>
                    </w:txbxContent>
                  </v:textbox>
                </v:rect>
                <v:rect id="Rectangle 1640" o:spid="_x0000_s1092" style="position:absolute;left:35162;top:25786;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40D90387" w14:textId="77777777" w:rsidR="003E1257" w:rsidRDefault="00B22C57">
                        <w:pPr>
                          <w:spacing w:after="160" w:line="259" w:lineRule="auto"/>
                          <w:ind w:left="0" w:firstLine="0"/>
                        </w:pPr>
                        <w:r>
                          <w:rPr>
                            <w:rFonts w:ascii="Calibri" w:eastAsia="Calibri" w:hAnsi="Calibri" w:cs="Calibri"/>
                            <w:color w:val="595959"/>
                            <w:sz w:val="18"/>
                          </w:rPr>
                          <w:t>8</w:t>
                        </w:r>
                      </w:p>
                    </w:txbxContent>
                  </v:textbox>
                </v:rect>
                <v:rect id="Rectangle 1641" o:spid="_x0000_s1093" style="position:absolute;left:45766;top:25786;width:77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14:paraId="3DCE0564" w14:textId="77777777" w:rsidR="003E1257" w:rsidRDefault="00B22C57">
                        <w:pPr>
                          <w:spacing w:after="160" w:line="259" w:lineRule="auto"/>
                          <w:ind w:left="0" w:firstLine="0"/>
                        </w:pPr>
                        <w:r>
                          <w:rPr>
                            <w:rFonts w:ascii="Calibri" w:eastAsia="Calibri" w:hAnsi="Calibri" w:cs="Calibri"/>
                            <w:color w:val="595959"/>
                            <w:sz w:val="18"/>
                          </w:rPr>
                          <w:t>6</w:t>
                        </w:r>
                      </w:p>
                    </w:txbxContent>
                  </v:textbox>
                </v:rect>
                <v:rect id="Rectangle 1642" o:spid="_x0000_s1094" style="position:absolute;left:7297;top:19899;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pdwwAAAN0AAAAPAAAAZHJzL2Rvd25yZXYueG1sRE9Li8Iw&#10;EL4L/ocwC940XR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FhTqXcMAAADdAAAADwAA&#10;AAAAAAAAAAAAAAAHAgAAZHJzL2Rvd25yZXYueG1sUEsFBgAAAAADAAMAtwAAAPcCAAAAAA==&#10;" filled="f" stroked="f">
                  <v:textbox inset="0,0,0,0">
                    <w:txbxContent>
                      <w:p w14:paraId="6E1F940E" w14:textId="77777777" w:rsidR="003E1257" w:rsidRDefault="00B22C57">
                        <w:pPr>
                          <w:spacing w:after="160" w:line="259" w:lineRule="auto"/>
                          <w:ind w:left="0" w:firstLine="0"/>
                        </w:pPr>
                        <w:r>
                          <w:rPr>
                            <w:rFonts w:ascii="Calibri" w:eastAsia="Calibri" w:hAnsi="Calibri" w:cs="Calibri"/>
                            <w:color w:val="595959"/>
                            <w:sz w:val="18"/>
                          </w:rPr>
                          <w:t>0</w:t>
                        </w:r>
                      </w:p>
                    </w:txbxContent>
                  </v:textbox>
                </v:rect>
                <v:rect id="Rectangle 1643" o:spid="_x0000_s1095" style="position:absolute;left:6718;top:1793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5CA49C4E" w14:textId="77777777" w:rsidR="003E1257" w:rsidRDefault="00B22C57">
                        <w:pPr>
                          <w:spacing w:after="160" w:line="259" w:lineRule="auto"/>
                          <w:ind w:left="0" w:firstLine="0"/>
                        </w:pPr>
                        <w:r>
                          <w:rPr>
                            <w:rFonts w:ascii="Calibri" w:eastAsia="Calibri" w:hAnsi="Calibri" w:cs="Calibri"/>
                            <w:color w:val="595959"/>
                            <w:sz w:val="18"/>
                          </w:rPr>
                          <w:t>20</w:t>
                        </w:r>
                      </w:p>
                    </w:txbxContent>
                  </v:textbox>
                </v:rect>
                <v:rect id="Rectangle 1644" o:spid="_x0000_s1096" style="position:absolute;left:6718;top:1597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43736506" w14:textId="77777777" w:rsidR="003E1257" w:rsidRDefault="00B22C57">
                        <w:pPr>
                          <w:spacing w:after="160" w:line="259" w:lineRule="auto"/>
                          <w:ind w:left="0" w:firstLine="0"/>
                        </w:pPr>
                        <w:r>
                          <w:rPr>
                            <w:rFonts w:ascii="Calibri" w:eastAsia="Calibri" w:hAnsi="Calibri" w:cs="Calibri"/>
                            <w:color w:val="595959"/>
                            <w:sz w:val="18"/>
                          </w:rPr>
                          <w:t>40</w:t>
                        </w:r>
                      </w:p>
                    </w:txbxContent>
                  </v:textbox>
                </v:rect>
                <v:rect id="Rectangle 1645" o:spid="_x0000_s1097" style="position:absolute;left:6718;top:14003;width:154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7B58C2C1" w14:textId="77777777" w:rsidR="003E1257" w:rsidRDefault="00B22C57">
                        <w:pPr>
                          <w:spacing w:after="160" w:line="259" w:lineRule="auto"/>
                          <w:ind w:left="0" w:firstLine="0"/>
                        </w:pPr>
                        <w:r>
                          <w:rPr>
                            <w:rFonts w:ascii="Calibri" w:eastAsia="Calibri" w:hAnsi="Calibri" w:cs="Calibri"/>
                            <w:color w:val="595959"/>
                            <w:sz w:val="18"/>
                          </w:rPr>
                          <w:t>60</w:t>
                        </w:r>
                      </w:p>
                    </w:txbxContent>
                  </v:textbox>
                </v:rect>
                <v:rect id="Rectangle 1646" o:spid="_x0000_s1098" style="position:absolute;left:6718;top:1204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4D970202" w14:textId="77777777" w:rsidR="003E1257" w:rsidRDefault="00B22C57">
                        <w:pPr>
                          <w:spacing w:after="160" w:line="259" w:lineRule="auto"/>
                          <w:ind w:left="0" w:firstLine="0"/>
                        </w:pPr>
                        <w:r>
                          <w:rPr>
                            <w:rFonts w:ascii="Calibri" w:eastAsia="Calibri" w:hAnsi="Calibri" w:cs="Calibri"/>
                            <w:color w:val="595959"/>
                            <w:sz w:val="18"/>
                          </w:rPr>
                          <w:t>80</w:t>
                        </w:r>
                      </w:p>
                    </w:txbxContent>
                  </v:textbox>
                </v:rect>
                <v:rect id="Rectangle 1647" o:spid="_x0000_s1099" style="position:absolute;left:6139;top:10076;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46A6A2B9" w14:textId="77777777" w:rsidR="003E1257" w:rsidRDefault="00B22C57">
                        <w:pPr>
                          <w:spacing w:after="160" w:line="259" w:lineRule="auto"/>
                          <w:ind w:left="0" w:firstLine="0"/>
                        </w:pPr>
                        <w:r>
                          <w:rPr>
                            <w:rFonts w:ascii="Calibri" w:eastAsia="Calibri" w:hAnsi="Calibri" w:cs="Calibri"/>
                            <w:color w:val="595959"/>
                            <w:sz w:val="18"/>
                          </w:rPr>
                          <w:t>100</w:t>
                        </w:r>
                      </w:p>
                    </w:txbxContent>
                  </v:textbox>
                </v:rect>
                <v:rect id="Rectangle 1648" o:spid="_x0000_s1100" style="position:absolute;left:6139;top:8114;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14:paraId="5897B35A" w14:textId="77777777" w:rsidR="003E1257" w:rsidRDefault="00B22C57">
                        <w:pPr>
                          <w:spacing w:after="160" w:line="259" w:lineRule="auto"/>
                          <w:ind w:left="0" w:firstLine="0"/>
                        </w:pPr>
                        <w:r>
                          <w:rPr>
                            <w:rFonts w:ascii="Calibri" w:eastAsia="Calibri" w:hAnsi="Calibri" w:cs="Calibri"/>
                            <w:color w:val="595959"/>
                            <w:sz w:val="18"/>
                          </w:rPr>
                          <w:t>120</w:t>
                        </w:r>
                      </w:p>
                    </w:txbxContent>
                  </v:textbox>
                </v:rect>
                <v:rect id="Rectangle 1649" o:spid="_x0000_s1101" style="position:absolute;left:6139;top:6148;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7AAD376E" w14:textId="77777777" w:rsidR="003E1257" w:rsidRDefault="00B22C57">
                        <w:pPr>
                          <w:spacing w:after="160" w:line="259" w:lineRule="auto"/>
                          <w:ind w:left="0" w:firstLine="0"/>
                        </w:pPr>
                        <w:r>
                          <w:rPr>
                            <w:rFonts w:ascii="Calibri" w:eastAsia="Calibri" w:hAnsi="Calibri" w:cs="Calibri"/>
                            <w:color w:val="595959"/>
                            <w:sz w:val="18"/>
                          </w:rPr>
                          <w:t>140</w:t>
                        </w:r>
                      </w:p>
                    </w:txbxContent>
                  </v:textbox>
                </v:rect>
                <v:rect id="Rectangle 1650" o:spid="_x0000_s1102" style="position:absolute;left:6139;top:4184;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0EEC791E" w14:textId="77777777" w:rsidR="003E1257" w:rsidRDefault="00B22C57">
                        <w:pPr>
                          <w:spacing w:after="160" w:line="259" w:lineRule="auto"/>
                          <w:ind w:left="0" w:firstLine="0"/>
                        </w:pPr>
                        <w:r>
                          <w:rPr>
                            <w:rFonts w:ascii="Calibri" w:eastAsia="Calibri" w:hAnsi="Calibri" w:cs="Calibri"/>
                            <w:color w:val="595959"/>
                            <w:sz w:val="18"/>
                          </w:rPr>
                          <w:t>160</w:t>
                        </w:r>
                      </w:p>
                    </w:txbxContent>
                  </v:textbox>
                </v:rect>
                <v:rect id="Rectangle 1651" o:spid="_x0000_s1103" style="position:absolute;left:11177;top:1314;width:4041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0FE09568" w14:textId="77777777" w:rsidR="003E1257" w:rsidRDefault="00B22C57">
                        <w:pPr>
                          <w:spacing w:after="160" w:line="259" w:lineRule="auto"/>
                          <w:ind w:left="0" w:firstLine="0"/>
                        </w:pPr>
                        <w:r>
                          <w:rPr>
                            <w:rFonts w:ascii="Calibri" w:eastAsia="Calibri" w:hAnsi="Calibri" w:cs="Calibri"/>
                            <w:color w:val="595959"/>
                            <w:sz w:val="28"/>
                          </w:rPr>
                          <w:t>No. of Employees Per Training Programme</w:t>
                        </w:r>
                      </w:p>
                    </w:txbxContent>
                  </v:textbox>
                </v:rect>
                <v:shape id="Shape 21453" o:spid="_x0000_s1104" style="position:absolute;left:20295;top:28619;width:628;height:627;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G+ZxQAAAN4AAAAPAAAAZHJzL2Rvd25yZXYueG1sRI/dagIx&#10;FITvC75DOIJ3NbvaiqxGEUtFSm+qPsBxc/YHNychibr26ZtCoZfDzHzDLNe96cSNfGgtK8jHGQji&#10;0uqWawWn4/vzHESIyBo7y6TgQQHWq8HTEgtt7/xFt0OsRYJwKFBBE6MrpAxlQwbD2Dri5FXWG4xJ&#10;+lpqj/cEN52cZNlMGmw5LTToaNtQeTlcjQLfzXTu9tWZ4nf1dv3MzYfrd0qNhv1mASJSH//Df+29&#10;VjDJX16n8HsnXQG5+gEAAP//AwBQSwECLQAUAAYACAAAACEA2+H2y+4AAACFAQAAEwAAAAAAAAAA&#10;AAAAAAAAAAAAW0NvbnRlbnRfVHlwZXNdLnhtbFBLAQItABQABgAIAAAAIQBa9CxbvwAAABUBAAAL&#10;AAAAAAAAAAAAAAAAAB8BAABfcmVscy8ucmVsc1BLAQItABQABgAIAAAAIQAr5G+ZxQAAAN4AAAAP&#10;AAAAAAAAAAAAAAAAAAcCAABkcnMvZG93bnJldi54bWxQSwUGAAAAAAMAAwC3AAAA+QIAAAAA&#10;" path="m,l62780,r,62781l,62781,,e" fillcolor="#7030a0" stroked="f" strokeweight="0">
                  <v:path arrowok="t" textboxrect="0,0,62780,62781"/>
                </v:shape>
                <v:rect id="Rectangle 1653" o:spid="_x0000_s1105" style="position:absolute;left:21196;top:28409;width:600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185B0E36" w14:textId="77777777" w:rsidR="003E1257" w:rsidRDefault="00B22C57">
                        <w:pPr>
                          <w:spacing w:after="160" w:line="259" w:lineRule="auto"/>
                          <w:ind w:left="0" w:firstLine="0"/>
                        </w:pPr>
                        <w:r>
                          <w:rPr>
                            <w:rFonts w:ascii="Calibri" w:eastAsia="Calibri" w:hAnsi="Calibri" w:cs="Calibri"/>
                            <w:color w:val="595959"/>
                            <w:sz w:val="18"/>
                          </w:rPr>
                          <w:t>Complete</w:t>
                        </w:r>
                      </w:p>
                    </w:txbxContent>
                  </v:textbox>
                </v:rect>
                <v:shape id="Shape 21454" o:spid="_x0000_s1106" style="position:absolute;left:26870;top:28619;width:628;height:627;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SUxwAAAN4AAAAPAAAAZHJzL2Rvd25yZXYueG1sRI9Ba8JA&#10;FITvgv9heUIvohtFq01dRdoG9NBD0vyAR/Y1CWbfxuxW03/vCoLHYWa+YTa73jTiQp2rLSuYTSMQ&#10;xIXVNZcK8p9ksgbhPLLGxjIp+CcHu+1wsMFY2yundMl8KQKEXYwKKu/bWEpXVGTQTW1LHLxf2xn0&#10;QXal1B1eA9w0ch5Fr9JgzWGhwpY+KipO2Z9RsE/WSRGlPnXn4+f4C8vvVZ6/KfUy6vfvIDz1/hl+&#10;tA9awXy2WC7gfidcAbm9AQAA//8DAFBLAQItABQABgAIAAAAIQDb4fbL7gAAAIUBAAATAAAAAAAA&#10;AAAAAAAAAAAAAABbQ29udGVudF9UeXBlc10ueG1sUEsBAi0AFAAGAAgAAAAhAFr0LFu/AAAAFQEA&#10;AAsAAAAAAAAAAAAAAAAAHwEAAF9yZWxzLy5yZWxzUEsBAi0AFAAGAAgAAAAhAFY3tJTHAAAA3gAA&#10;AA8AAAAAAAAAAAAAAAAABwIAAGRycy9kb3ducmV2LnhtbFBLBQYAAAAAAwADALcAAAD7AgAAAAA=&#10;" path="m,l62780,r,62781l,62781,,e" fillcolor="#ed7d31" stroked="f" strokeweight="0">
                  <v:path arrowok="t" textboxrect="0,0,62780,62781"/>
                </v:shape>
                <v:rect id="Rectangle 1655" o:spid="_x0000_s1107" style="position:absolute;left:27773;top:28409;width:683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536BBDB1" w14:textId="77777777" w:rsidR="003E1257" w:rsidRDefault="00B22C57">
                        <w:pPr>
                          <w:spacing w:after="160" w:line="259" w:lineRule="auto"/>
                          <w:ind w:left="0" w:firstLine="0"/>
                        </w:pPr>
                        <w:r>
                          <w:rPr>
                            <w:rFonts w:ascii="Calibri" w:eastAsia="Calibri" w:hAnsi="Calibri" w:cs="Calibri"/>
                            <w:color w:val="595959"/>
                            <w:sz w:val="18"/>
                          </w:rPr>
                          <w:t>In Progress</w:t>
                        </w:r>
                      </w:p>
                    </w:txbxContent>
                  </v:textbox>
                </v:rect>
                <v:shape id="Shape 1656" o:spid="_x0000_s1108" style="position:absolute;width:52743;height:30765;visibility:visible;mso-wrap-style:square;v-text-anchor:top" coordsize="5274310,307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j7dxQAAAN0AAAAPAAAAZHJzL2Rvd25yZXYueG1sRE9La8JA&#10;EL4L/odlBG+6acUoqatIqbUiCD4OehuyYxKanQ3Zrab+elcQvM3H95zJrDGluFDtCssK3voRCOLU&#10;6oIzBYf9ojcG4TyyxtIyKfgnB7NpuzXBRNsrb+my85kIIewSVJB7XyVSujQng65vK+LAnW1t0AdY&#10;Z1LXeA3hppTvURRLgwWHhhwr+swp/d39GQWn5UZ+FbfT92J0Xg1H2XGwnq+XSnU7zfwDhKfGv8RP&#10;948O8+NhDI9vwglyegcAAP//AwBQSwECLQAUAAYACAAAACEA2+H2y+4AAACFAQAAEwAAAAAAAAAA&#10;AAAAAAAAAAAAW0NvbnRlbnRfVHlwZXNdLnhtbFBLAQItABQABgAIAAAAIQBa9CxbvwAAABUBAAAL&#10;AAAAAAAAAAAAAAAAAB8BAABfcmVscy8ucmVsc1BLAQItABQABgAIAAAAIQDd9j7dxQAAAN0AAAAP&#10;AAAAAAAAAAAAAAAAAAcCAABkcnMvZG93bnJldi54bWxQSwUGAAAAAAMAAwC3AAAA+QIAAAAA&#10;" path="m,3076575r5274310,l5274310,,,,,3076575xe" filled="f" strokecolor="#d9d9d9">
                  <v:path arrowok="t" textboxrect="0,0,5274310,3076575"/>
                </v:shape>
                <w10:anchorlock/>
              </v:group>
            </w:pict>
          </mc:Fallback>
        </mc:AlternateContent>
      </w:r>
    </w:p>
    <w:p w14:paraId="4B377474" w14:textId="77777777" w:rsidR="003E1257" w:rsidRDefault="00B22C57">
      <w:pPr>
        <w:spacing w:after="0" w:line="259" w:lineRule="auto"/>
        <w:ind w:left="0" w:firstLine="0"/>
      </w:pPr>
      <w:r>
        <w:rPr>
          <w:b/>
        </w:rPr>
        <w:t xml:space="preserve"> </w:t>
      </w:r>
    </w:p>
    <w:p w14:paraId="297B66BA" w14:textId="77777777" w:rsidR="003E1257" w:rsidRDefault="00B22C57">
      <w:pPr>
        <w:pStyle w:val="Heading2"/>
        <w:ind w:left="-5"/>
      </w:pPr>
      <w:r>
        <w:t>Staff Development Day</w:t>
      </w:r>
      <w:r>
        <w:rPr>
          <w:u w:val="none"/>
        </w:rPr>
        <w:t xml:space="preserve"> </w:t>
      </w:r>
    </w:p>
    <w:p w14:paraId="7E20B1AD" w14:textId="77777777" w:rsidR="003E1257" w:rsidRDefault="00B22C57">
      <w:pPr>
        <w:ind w:left="-5" w:right="176"/>
      </w:pPr>
      <w:r>
        <w:t>A total of 17 staff development sessions were delivered on 21st December. All sessions were delivered virtually and had a continued focus on effective blended learning, enhancing digital skills, equality and diversity and supporting wellbeing. We also laun</w:t>
      </w:r>
      <w:r>
        <w:t>ched Corporate Parenting and Data Subject Rights modules as part of our mandatory staff training and have seen high engagement. The next staff development day takes place on Friday 5th of March. The following table shows the number of employees attending e</w:t>
      </w:r>
      <w:r>
        <w:t xml:space="preserve">ach course during the December Staff Development Day.  </w:t>
      </w:r>
    </w:p>
    <w:tbl>
      <w:tblPr>
        <w:tblStyle w:val="TableGrid"/>
        <w:tblW w:w="8303" w:type="dxa"/>
        <w:tblInd w:w="5" w:type="dxa"/>
        <w:tblCellMar>
          <w:top w:w="11" w:type="dxa"/>
          <w:left w:w="7" w:type="dxa"/>
          <w:bottom w:w="0" w:type="dxa"/>
          <w:right w:w="0" w:type="dxa"/>
        </w:tblCellMar>
        <w:tblLook w:val="04A0" w:firstRow="1" w:lastRow="0" w:firstColumn="1" w:lastColumn="0" w:noHBand="0" w:noVBand="1"/>
      </w:tblPr>
      <w:tblGrid>
        <w:gridCol w:w="6659"/>
        <w:gridCol w:w="1644"/>
      </w:tblGrid>
      <w:tr w:rsidR="003E1257" w14:paraId="73B34DD9" w14:textId="77777777">
        <w:trPr>
          <w:trHeight w:val="274"/>
        </w:trPr>
        <w:tc>
          <w:tcPr>
            <w:tcW w:w="6659" w:type="dxa"/>
            <w:tcBorders>
              <w:top w:val="single" w:sz="4" w:space="0" w:color="DBDBDB"/>
              <w:left w:val="single" w:sz="4" w:space="0" w:color="DBDBDB"/>
              <w:bottom w:val="single" w:sz="12" w:space="0" w:color="C9C9C9"/>
              <w:right w:val="nil"/>
            </w:tcBorders>
          </w:tcPr>
          <w:p w14:paraId="474D3E52" w14:textId="77777777" w:rsidR="003E1257" w:rsidRDefault="00B22C57">
            <w:pPr>
              <w:spacing w:after="0" w:line="259" w:lineRule="auto"/>
              <w:ind w:left="0" w:right="-6" w:firstLine="0"/>
              <w:jc w:val="right"/>
            </w:pPr>
            <w:r>
              <w:rPr>
                <w:b/>
              </w:rPr>
              <w:t>Staff Development Day – Monday 21</w:t>
            </w:r>
            <w:r>
              <w:rPr>
                <w:b/>
                <w:vertAlign w:val="superscript"/>
              </w:rPr>
              <w:t>st</w:t>
            </w:r>
            <w:r>
              <w:rPr>
                <w:b/>
              </w:rPr>
              <w:t xml:space="preserve"> December</w:t>
            </w:r>
          </w:p>
        </w:tc>
        <w:tc>
          <w:tcPr>
            <w:tcW w:w="1644" w:type="dxa"/>
            <w:tcBorders>
              <w:top w:val="single" w:sz="4" w:space="0" w:color="DBDBDB"/>
              <w:left w:val="nil"/>
              <w:bottom w:val="single" w:sz="12" w:space="0" w:color="C9C9C9"/>
              <w:right w:val="single" w:sz="4" w:space="0" w:color="DBDBDB"/>
            </w:tcBorders>
          </w:tcPr>
          <w:p w14:paraId="795CAF05" w14:textId="77777777" w:rsidR="003E1257" w:rsidRDefault="00B22C57">
            <w:pPr>
              <w:spacing w:after="0" w:line="259" w:lineRule="auto"/>
              <w:ind w:left="0" w:firstLine="0"/>
            </w:pPr>
            <w:r>
              <w:t xml:space="preserve"> </w:t>
            </w:r>
          </w:p>
        </w:tc>
      </w:tr>
      <w:tr w:rsidR="003E1257" w14:paraId="53A6D85C" w14:textId="77777777">
        <w:trPr>
          <w:trHeight w:val="526"/>
        </w:trPr>
        <w:tc>
          <w:tcPr>
            <w:tcW w:w="6659" w:type="dxa"/>
            <w:tcBorders>
              <w:top w:val="single" w:sz="12" w:space="0" w:color="C9C9C9"/>
              <w:left w:val="single" w:sz="4" w:space="0" w:color="DBDBDB"/>
              <w:bottom w:val="single" w:sz="4" w:space="0" w:color="DBDBDB"/>
              <w:right w:val="single" w:sz="4" w:space="0" w:color="DBDBDB"/>
            </w:tcBorders>
          </w:tcPr>
          <w:p w14:paraId="40BE6190" w14:textId="77777777" w:rsidR="003E1257" w:rsidRDefault="00B22C57">
            <w:pPr>
              <w:spacing w:after="0" w:line="259" w:lineRule="auto"/>
              <w:ind w:left="101" w:firstLine="0"/>
            </w:pPr>
            <w:r>
              <w:rPr>
                <w:b/>
                <w:i/>
              </w:rPr>
              <w:t>Course</w:t>
            </w:r>
            <w:r>
              <w:rPr>
                <w:i/>
              </w:rPr>
              <w:t xml:space="preserve"> </w:t>
            </w:r>
          </w:p>
        </w:tc>
        <w:tc>
          <w:tcPr>
            <w:tcW w:w="1644" w:type="dxa"/>
            <w:tcBorders>
              <w:top w:val="single" w:sz="12" w:space="0" w:color="C9C9C9"/>
              <w:left w:val="single" w:sz="4" w:space="0" w:color="DBDBDB"/>
              <w:bottom w:val="single" w:sz="4" w:space="0" w:color="DBDBDB"/>
              <w:right w:val="single" w:sz="4" w:space="0" w:color="DBDBDB"/>
            </w:tcBorders>
          </w:tcPr>
          <w:p w14:paraId="62B1A229" w14:textId="77777777" w:rsidR="003E1257" w:rsidRDefault="00B22C57">
            <w:pPr>
              <w:spacing w:after="0" w:line="259" w:lineRule="auto"/>
              <w:ind w:left="54" w:right="3" w:firstLine="0"/>
              <w:jc w:val="center"/>
            </w:pPr>
            <w:r>
              <w:rPr>
                <w:b/>
                <w:i/>
              </w:rPr>
              <w:t xml:space="preserve">No. Employees </w:t>
            </w:r>
          </w:p>
        </w:tc>
      </w:tr>
      <w:tr w:rsidR="003E1257" w14:paraId="3438C642"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42C7169E" w14:textId="77777777" w:rsidR="003E1257" w:rsidRDefault="00B22C57">
            <w:pPr>
              <w:spacing w:after="0" w:line="259" w:lineRule="auto"/>
              <w:ind w:left="101" w:firstLine="0"/>
            </w:pPr>
            <w:r>
              <w:t xml:space="preserve">Introduction to Learning and Teaching </w:t>
            </w:r>
          </w:p>
        </w:tc>
        <w:tc>
          <w:tcPr>
            <w:tcW w:w="1644" w:type="dxa"/>
            <w:tcBorders>
              <w:top w:val="single" w:sz="4" w:space="0" w:color="DBDBDB"/>
              <w:left w:val="single" w:sz="4" w:space="0" w:color="DBDBDB"/>
              <w:bottom w:val="single" w:sz="4" w:space="0" w:color="DBDBDB"/>
              <w:right w:val="single" w:sz="4" w:space="0" w:color="DBDBDB"/>
            </w:tcBorders>
          </w:tcPr>
          <w:p w14:paraId="6ABB7307" w14:textId="77777777" w:rsidR="003E1257" w:rsidRDefault="00B22C57">
            <w:pPr>
              <w:spacing w:after="0" w:line="259" w:lineRule="auto"/>
              <w:ind w:left="0" w:right="7" w:firstLine="0"/>
              <w:jc w:val="center"/>
            </w:pPr>
            <w:r>
              <w:t xml:space="preserve">4 </w:t>
            </w:r>
          </w:p>
        </w:tc>
      </w:tr>
      <w:tr w:rsidR="003E1257" w14:paraId="697B31D5" w14:textId="77777777">
        <w:trPr>
          <w:trHeight w:val="262"/>
        </w:trPr>
        <w:tc>
          <w:tcPr>
            <w:tcW w:w="6659" w:type="dxa"/>
            <w:tcBorders>
              <w:top w:val="single" w:sz="4" w:space="0" w:color="DBDBDB"/>
              <w:left w:val="single" w:sz="4" w:space="0" w:color="DBDBDB"/>
              <w:bottom w:val="single" w:sz="4" w:space="0" w:color="DBDBDB"/>
              <w:right w:val="single" w:sz="4" w:space="0" w:color="DBDBDB"/>
            </w:tcBorders>
          </w:tcPr>
          <w:p w14:paraId="011AAF57" w14:textId="77777777" w:rsidR="003E1257" w:rsidRDefault="00B22C57">
            <w:pPr>
              <w:spacing w:after="0" w:line="259" w:lineRule="auto"/>
              <w:ind w:left="101" w:firstLine="0"/>
            </w:pPr>
            <w:r>
              <w:t xml:space="preserve">Making Learning More Accessible  </w:t>
            </w:r>
          </w:p>
        </w:tc>
        <w:tc>
          <w:tcPr>
            <w:tcW w:w="1644" w:type="dxa"/>
            <w:tcBorders>
              <w:top w:val="single" w:sz="4" w:space="0" w:color="DBDBDB"/>
              <w:left w:val="single" w:sz="4" w:space="0" w:color="DBDBDB"/>
              <w:bottom w:val="single" w:sz="4" w:space="0" w:color="DBDBDB"/>
              <w:right w:val="single" w:sz="4" w:space="0" w:color="DBDBDB"/>
            </w:tcBorders>
          </w:tcPr>
          <w:p w14:paraId="77C55C84" w14:textId="77777777" w:rsidR="003E1257" w:rsidRDefault="00B22C57">
            <w:pPr>
              <w:spacing w:after="0" w:line="259" w:lineRule="auto"/>
              <w:ind w:left="0" w:right="9" w:firstLine="0"/>
              <w:jc w:val="center"/>
            </w:pPr>
            <w:r>
              <w:t xml:space="preserve">25 </w:t>
            </w:r>
          </w:p>
        </w:tc>
      </w:tr>
      <w:tr w:rsidR="003E1257" w14:paraId="736A7D41"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3633A3C1" w14:textId="77777777" w:rsidR="003E1257" w:rsidRDefault="00B22C57">
            <w:pPr>
              <w:spacing w:after="0" w:line="259" w:lineRule="auto"/>
              <w:ind w:left="101" w:firstLine="0"/>
            </w:pPr>
            <w:r>
              <w:t xml:space="preserve">Disability and Neurodiversity Awareness Workshops </w:t>
            </w:r>
          </w:p>
        </w:tc>
        <w:tc>
          <w:tcPr>
            <w:tcW w:w="1644" w:type="dxa"/>
            <w:tcBorders>
              <w:top w:val="single" w:sz="4" w:space="0" w:color="DBDBDB"/>
              <w:left w:val="single" w:sz="4" w:space="0" w:color="DBDBDB"/>
              <w:bottom w:val="single" w:sz="4" w:space="0" w:color="DBDBDB"/>
              <w:right w:val="single" w:sz="4" w:space="0" w:color="DBDBDB"/>
            </w:tcBorders>
          </w:tcPr>
          <w:p w14:paraId="761DE1C0" w14:textId="77777777" w:rsidR="003E1257" w:rsidRDefault="00B22C57">
            <w:pPr>
              <w:spacing w:after="0" w:line="259" w:lineRule="auto"/>
              <w:ind w:left="0" w:right="7" w:firstLine="0"/>
              <w:jc w:val="center"/>
            </w:pPr>
            <w:r>
              <w:t xml:space="preserve">9 </w:t>
            </w:r>
          </w:p>
        </w:tc>
      </w:tr>
      <w:tr w:rsidR="003E1257" w14:paraId="204DE4B8"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57542637" w14:textId="77777777" w:rsidR="003E1257" w:rsidRDefault="00B22C57">
            <w:pPr>
              <w:spacing w:after="0" w:line="259" w:lineRule="auto"/>
              <w:ind w:left="101" w:firstLine="0"/>
            </w:pPr>
            <w:r>
              <w:t xml:space="preserve">Coping with COVID - Managing Stress and Developing Resilience </w:t>
            </w:r>
          </w:p>
        </w:tc>
        <w:tc>
          <w:tcPr>
            <w:tcW w:w="1644" w:type="dxa"/>
            <w:tcBorders>
              <w:top w:val="single" w:sz="4" w:space="0" w:color="DBDBDB"/>
              <w:left w:val="single" w:sz="4" w:space="0" w:color="DBDBDB"/>
              <w:bottom w:val="single" w:sz="4" w:space="0" w:color="DBDBDB"/>
              <w:right w:val="single" w:sz="4" w:space="0" w:color="DBDBDB"/>
            </w:tcBorders>
          </w:tcPr>
          <w:p w14:paraId="524AF2B5" w14:textId="77777777" w:rsidR="003E1257" w:rsidRDefault="00B22C57">
            <w:pPr>
              <w:spacing w:after="0" w:line="259" w:lineRule="auto"/>
              <w:ind w:left="0" w:right="9" w:firstLine="0"/>
              <w:jc w:val="center"/>
            </w:pPr>
            <w:r>
              <w:t xml:space="preserve">48 </w:t>
            </w:r>
          </w:p>
        </w:tc>
      </w:tr>
      <w:tr w:rsidR="003E1257" w14:paraId="3942209C" w14:textId="77777777">
        <w:trPr>
          <w:trHeight w:val="262"/>
        </w:trPr>
        <w:tc>
          <w:tcPr>
            <w:tcW w:w="6659" w:type="dxa"/>
            <w:tcBorders>
              <w:top w:val="single" w:sz="4" w:space="0" w:color="DBDBDB"/>
              <w:left w:val="single" w:sz="4" w:space="0" w:color="DBDBDB"/>
              <w:bottom w:val="single" w:sz="4" w:space="0" w:color="DBDBDB"/>
              <w:right w:val="single" w:sz="4" w:space="0" w:color="DBDBDB"/>
            </w:tcBorders>
          </w:tcPr>
          <w:p w14:paraId="674C2DF3" w14:textId="77777777" w:rsidR="003E1257" w:rsidRDefault="00B22C57">
            <w:pPr>
              <w:spacing w:after="0" w:line="259" w:lineRule="auto"/>
              <w:ind w:left="101" w:firstLine="0"/>
            </w:pPr>
            <w:r>
              <w:t xml:space="preserve">Bringing the Fun Back into the Virtual Classroom </w:t>
            </w:r>
          </w:p>
        </w:tc>
        <w:tc>
          <w:tcPr>
            <w:tcW w:w="1644" w:type="dxa"/>
            <w:tcBorders>
              <w:top w:val="single" w:sz="4" w:space="0" w:color="DBDBDB"/>
              <w:left w:val="single" w:sz="4" w:space="0" w:color="DBDBDB"/>
              <w:bottom w:val="single" w:sz="4" w:space="0" w:color="DBDBDB"/>
              <w:right w:val="single" w:sz="4" w:space="0" w:color="DBDBDB"/>
            </w:tcBorders>
          </w:tcPr>
          <w:p w14:paraId="708BAB93" w14:textId="77777777" w:rsidR="003E1257" w:rsidRDefault="00B22C57">
            <w:pPr>
              <w:spacing w:after="0" w:line="259" w:lineRule="auto"/>
              <w:ind w:left="0" w:right="9" w:firstLine="0"/>
              <w:jc w:val="center"/>
            </w:pPr>
            <w:r>
              <w:t xml:space="preserve">25 </w:t>
            </w:r>
          </w:p>
        </w:tc>
      </w:tr>
      <w:tr w:rsidR="003E1257" w14:paraId="1ECF6E4D"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38E9E467" w14:textId="77777777" w:rsidR="003E1257" w:rsidRDefault="00B22C57">
            <w:pPr>
              <w:spacing w:after="0" w:line="259" w:lineRule="auto"/>
              <w:ind w:left="101" w:firstLine="0"/>
            </w:pPr>
            <w:r>
              <w:t xml:space="preserve">Microsoft Excel </w:t>
            </w:r>
          </w:p>
        </w:tc>
        <w:tc>
          <w:tcPr>
            <w:tcW w:w="1644" w:type="dxa"/>
            <w:tcBorders>
              <w:top w:val="single" w:sz="4" w:space="0" w:color="DBDBDB"/>
              <w:left w:val="single" w:sz="4" w:space="0" w:color="DBDBDB"/>
              <w:bottom w:val="single" w:sz="4" w:space="0" w:color="DBDBDB"/>
              <w:right w:val="single" w:sz="4" w:space="0" w:color="DBDBDB"/>
            </w:tcBorders>
          </w:tcPr>
          <w:p w14:paraId="7FEC1430" w14:textId="77777777" w:rsidR="003E1257" w:rsidRDefault="00B22C57">
            <w:pPr>
              <w:spacing w:after="0" w:line="259" w:lineRule="auto"/>
              <w:ind w:left="0" w:right="9" w:firstLine="0"/>
              <w:jc w:val="center"/>
            </w:pPr>
            <w:r>
              <w:t xml:space="preserve">23 </w:t>
            </w:r>
          </w:p>
        </w:tc>
      </w:tr>
      <w:tr w:rsidR="003E1257" w14:paraId="555E5DD2" w14:textId="77777777">
        <w:trPr>
          <w:trHeight w:val="517"/>
        </w:trPr>
        <w:tc>
          <w:tcPr>
            <w:tcW w:w="6659" w:type="dxa"/>
            <w:tcBorders>
              <w:top w:val="single" w:sz="4" w:space="0" w:color="DBDBDB"/>
              <w:left w:val="single" w:sz="4" w:space="0" w:color="DBDBDB"/>
              <w:bottom w:val="single" w:sz="4" w:space="0" w:color="DBDBDB"/>
              <w:right w:val="single" w:sz="4" w:space="0" w:color="DBDBDB"/>
            </w:tcBorders>
          </w:tcPr>
          <w:p w14:paraId="16C73300" w14:textId="77777777" w:rsidR="003E1257" w:rsidRDefault="00B22C57">
            <w:pPr>
              <w:spacing w:after="0" w:line="259" w:lineRule="auto"/>
              <w:ind w:left="101" w:firstLine="0"/>
            </w:pPr>
            <w:r>
              <w:lastRenderedPageBreak/>
              <w:t xml:space="preserve">Blended learning: Office365 features that empower lecturers and students </w:t>
            </w:r>
          </w:p>
        </w:tc>
        <w:tc>
          <w:tcPr>
            <w:tcW w:w="1644" w:type="dxa"/>
            <w:tcBorders>
              <w:top w:val="single" w:sz="4" w:space="0" w:color="DBDBDB"/>
              <w:left w:val="single" w:sz="4" w:space="0" w:color="DBDBDB"/>
              <w:bottom w:val="single" w:sz="4" w:space="0" w:color="DBDBDB"/>
              <w:right w:val="single" w:sz="4" w:space="0" w:color="DBDBDB"/>
            </w:tcBorders>
          </w:tcPr>
          <w:p w14:paraId="72FC5539" w14:textId="77777777" w:rsidR="003E1257" w:rsidRDefault="00B22C57">
            <w:pPr>
              <w:spacing w:after="0" w:line="259" w:lineRule="auto"/>
              <w:ind w:left="0" w:right="9" w:firstLine="0"/>
              <w:jc w:val="center"/>
            </w:pPr>
            <w:r>
              <w:t xml:space="preserve">16 </w:t>
            </w:r>
          </w:p>
        </w:tc>
      </w:tr>
      <w:tr w:rsidR="003E1257" w14:paraId="2499E2EC" w14:textId="77777777">
        <w:trPr>
          <w:trHeight w:val="262"/>
        </w:trPr>
        <w:tc>
          <w:tcPr>
            <w:tcW w:w="6659" w:type="dxa"/>
            <w:tcBorders>
              <w:top w:val="single" w:sz="4" w:space="0" w:color="DBDBDB"/>
              <w:left w:val="single" w:sz="4" w:space="0" w:color="DBDBDB"/>
              <w:bottom w:val="single" w:sz="4" w:space="0" w:color="DBDBDB"/>
              <w:right w:val="single" w:sz="4" w:space="0" w:color="DBDBDB"/>
            </w:tcBorders>
          </w:tcPr>
          <w:p w14:paraId="204233B5" w14:textId="77777777" w:rsidR="003E1257" w:rsidRDefault="00B22C57">
            <w:pPr>
              <w:spacing w:after="0" w:line="259" w:lineRule="auto"/>
              <w:ind w:left="101" w:firstLine="0"/>
            </w:pPr>
            <w:r>
              <w:t xml:space="preserve">Effective Questioning Techniques </w:t>
            </w:r>
          </w:p>
        </w:tc>
        <w:tc>
          <w:tcPr>
            <w:tcW w:w="1644" w:type="dxa"/>
            <w:tcBorders>
              <w:top w:val="single" w:sz="4" w:space="0" w:color="DBDBDB"/>
              <w:left w:val="single" w:sz="4" w:space="0" w:color="DBDBDB"/>
              <w:bottom w:val="single" w:sz="4" w:space="0" w:color="DBDBDB"/>
              <w:right w:val="single" w:sz="4" w:space="0" w:color="DBDBDB"/>
            </w:tcBorders>
          </w:tcPr>
          <w:p w14:paraId="26C6683E" w14:textId="77777777" w:rsidR="003E1257" w:rsidRDefault="00B22C57">
            <w:pPr>
              <w:spacing w:after="0" w:line="259" w:lineRule="auto"/>
              <w:ind w:left="0" w:right="9" w:firstLine="0"/>
              <w:jc w:val="center"/>
            </w:pPr>
            <w:r>
              <w:t xml:space="preserve">10 </w:t>
            </w:r>
          </w:p>
        </w:tc>
      </w:tr>
      <w:tr w:rsidR="003E1257" w14:paraId="5AEF07DE"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3EA34DC1" w14:textId="77777777" w:rsidR="003E1257" w:rsidRDefault="00B22C57">
            <w:pPr>
              <w:spacing w:after="0" w:line="259" w:lineRule="auto"/>
              <w:ind w:left="101" w:firstLine="0"/>
            </w:pPr>
            <w:r>
              <w:t xml:space="preserve">Managing Challenges in the Virtual Classroom </w:t>
            </w:r>
          </w:p>
        </w:tc>
        <w:tc>
          <w:tcPr>
            <w:tcW w:w="1644" w:type="dxa"/>
            <w:tcBorders>
              <w:top w:val="single" w:sz="4" w:space="0" w:color="DBDBDB"/>
              <w:left w:val="single" w:sz="4" w:space="0" w:color="DBDBDB"/>
              <w:bottom w:val="single" w:sz="4" w:space="0" w:color="DBDBDB"/>
              <w:right w:val="single" w:sz="4" w:space="0" w:color="DBDBDB"/>
            </w:tcBorders>
          </w:tcPr>
          <w:p w14:paraId="19EAACAC" w14:textId="77777777" w:rsidR="003E1257" w:rsidRDefault="00B22C57">
            <w:pPr>
              <w:spacing w:after="0" w:line="259" w:lineRule="auto"/>
              <w:ind w:left="0" w:right="9" w:firstLine="0"/>
              <w:jc w:val="center"/>
            </w:pPr>
            <w:r>
              <w:t xml:space="preserve">27 </w:t>
            </w:r>
          </w:p>
        </w:tc>
      </w:tr>
      <w:tr w:rsidR="003E1257" w14:paraId="230119DE" w14:textId="77777777">
        <w:trPr>
          <w:trHeight w:val="262"/>
        </w:trPr>
        <w:tc>
          <w:tcPr>
            <w:tcW w:w="6659" w:type="dxa"/>
            <w:tcBorders>
              <w:top w:val="single" w:sz="4" w:space="0" w:color="DBDBDB"/>
              <w:left w:val="single" w:sz="4" w:space="0" w:color="DBDBDB"/>
              <w:bottom w:val="single" w:sz="4" w:space="0" w:color="DBDBDB"/>
              <w:right w:val="single" w:sz="4" w:space="0" w:color="DBDBDB"/>
            </w:tcBorders>
          </w:tcPr>
          <w:p w14:paraId="1F0DB122" w14:textId="77777777" w:rsidR="003E1257" w:rsidRDefault="00B22C57">
            <w:pPr>
              <w:spacing w:after="0" w:line="259" w:lineRule="auto"/>
              <w:ind w:left="101" w:firstLine="0"/>
            </w:pPr>
            <w:r>
              <w:t xml:space="preserve">Pre-retirement Course </w:t>
            </w:r>
          </w:p>
        </w:tc>
        <w:tc>
          <w:tcPr>
            <w:tcW w:w="1644" w:type="dxa"/>
            <w:tcBorders>
              <w:top w:val="single" w:sz="4" w:space="0" w:color="DBDBDB"/>
              <w:left w:val="single" w:sz="4" w:space="0" w:color="DBDBDB"/>
              <w:bottom w:val="single" w:sz="4" w:space="0" w:color="DBDBDB"/>
              <w:right w:val="single" w:sz="4" w:space="0" w:color="DBDBDB"/>
            </w:tcBorders>
          </w:tcPr>
          <w:p w14:paraId="6B5124E3" w14:textId="77777777" w:rsidR="003E1257" w:rsidRDefault="00B22C57">
            <w:pPr>
              <w:spacing w:after="0" w:line="259" w:lineRule="auto"/>
              <w:ind w:left="0" w:right="9" w:firstLine="0"/>
              <w:jc w:val="center"/>
            </w:pPr>
            <w:r>
              <w:t xml:space="preserve">31 </w:t>
            </w:r>
          </w:p>
        </w:tc>
      </w:tr>
      <w:tr w:rsidR="003E1257" w14:paraId="5C74BC39"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7C4A27CC" w14:textId="77777777" w:rsidR="003E1257" w:rsidRDefault="00B22C57">
            <w:pPr>
              <w:spacing w:after="0" w:line="259" w:lineRule="auto"/>
              <w:ind w:left="101" w:firstLine="0"/>
            </w:pPr>
            <w:r>
              <w:t xml:space="preserve">Impact of Sexual Violence and Disclosures </w:t>
            </w:r>
          </w:p>
        </w:tc>
        <w:tc>
          <w:tcPr>
            <w:tcW w:w="1644" w:type="dxa"/>
            <w:tcBorders>
              <w:top w:val="single" w:sz="4" w:space="0" w:color="DBDBDB"/>
              <w:left w:val="single" w:sz="4" w:space="0" w:color="DBDBDB"/>
              <w:bottom w:val="single" w:sz="4" w:space="0" w:color="DBDBDB"/>
              <w:right w:val="single" w:sz="4" w:space="0" w:color="DBDBDB"/>
            </w:tcBorders>
          </w:tcPr>
          <w:p w14:paraId="43E5A842" w14:textId="77777777" w:rsidR="003E1257" w:rsidRDefault="00B22C57">
            <w:pPr>
              <w:spacing w:after="0" w:line="259" w:lineRule="auto"/>
              <w:ind w:left="0" w:right="9" w:firstLine="0"/>
              <w:jc w:val="center"/>
            </w:pPr>
            <w:r>
              <w:t xml:space="preserve">24 </w:t>
            </w:r>
          </w:p>
        </w:tc>
      </w:tr>
      <w:tr w:rsidR="003E1257" w14:paraId="101B46BB" w14:textId="77777777">
        <w:trPr>
          <w:trHeight w:val="516"/>
        </w:trPr>
        <w:tc>
          <w:tcPr>
            <w:tcW w:w="6659" w:type="dxa"/>
            <w:tcBorders>
              <w:top w:val="single" w:sz="4" w:space="0" w:color="DBDBDB"/>
              <w:left w:val="single" w:sz="4" w:space="0" w:color="DBDBDB"/>
              <w:bottom w:val="single" w:sz="4" w:space="0" w:color="DBDBDB"/>
              <w:right w:val="single" w:sz="4" w:space="0" w:color="DBDBDB"/>
            </w:tcBorders>
          </w:tcPr>
          <w:p w14:paraId="0565C528" w14:textId="77777777" w:rsidR="003E1257" w:rsidRDefault="00B22C57">
            <w:pPr>
              <w:spacing w:after="0" w:line="259" w:lineRule="auto"/>
              <w:ind w:left="101" w:firstLine="0"/>
            </w:pPr>
            <w:r>
              <w:t xml:space="preserve">Drive efficient coordination and reduce workload with OneNote Notebooks </w:t>
            </w:r>
          </w:p>
        </w:tc>
        <w:tc>
          <w:tcPr>
            <w:tcW w:w="1644" w:type="dxa"/>
            <w:tcBorders>
              <w:top w:val="single" w:sz="4" w:space="0" w:color="DBDBDB"/>
              <w:left w:val="single" w:sz="4" w:space="0" w:color="DBDBDB"/>
              <w:bottom w:val="single" w:sz="4" w:space="0" w:color="DBDBDB"/>
              <w:right w:val="single" w:sz="4" w:space="0" w:color="DBDBDB"/>
            </w:tcBorders>
          </w:tcPr>
          <w:p w14:paraId="2C4938F8" w14:textId="77777777" w:rsidR="003E1257" w:rsidRDefault="00B22C57">
            <w:pPr>
              <w:spacing w:after="0" w:line="259" w:lineRule="auto"/>
              <w:ind w:left="0" w:right="9" w:firstLine="0"/>
              <w:jc w:val="center"/>
            </w:pPr>
            <w:r>
              <w:t xml:space="preserve">22 </w:t>
            </w:r>
          </w:p>
        </w:tc>
      </w:tr>
      <w:tr w:rsidR="003E1257" w14:paraId="5B2915E3" w14:textId="77777777">
        <w:trPr>
          <w:trHeight w:val="264"/>
        </w:trPr>
        <w:tc>
          <w:tcPr>
            <w:tcW w:w="6659" w:type="dxa"/>
            <w:tcBorders>
              <w:top w:val="single" w:sz="4" w:space="0" w:color="DBDBDB"/>
              <w:left w:val="single" w:sz="4" w:space="0" w:color="DBDBDB"/>
              <w:bottom w:val="single" w:sz="4" w:space="0" w:color="DBDBDB"/>
              <w:right w:val="single" w:sz="4" w:space="0" w:color="DBDBDB"/>
            </w:tcBorders>
          </w:tcPr>
          <w:p w14:paraId="01753619" w14:textId="77777777" w:rsidR="003E1257" w:rsidRDefault="00B22C57">
            <w:pPr>
              <w:spacing w:after="0" w:line="259" w:lineRule="auto"/>
              <w:ind w:left="101" w:firstLine="0"/>
            </w:pPr>
            <w:r>
              <w:t xml:space="preserve">Class Notebook </w:t>
            </w:r>
          </w:p>
        </w:tc>
        <w:tc>
          <w:tcPr>
            <w:tcW w:w="1644" w:type="dxa"/>
            <w:tcBorders>
              <w:top w:val="single" w:sz="4" w:space="0" w:color="DBDBDB"/>
              <w:left w:val="single" w:sz="4" w:space="0" w:color="DBDBDB"/>
              <w:bottom w:val="single" w:sz="4" w:space="0" w:color="DBDBDB"/>
              <w:right w:val="single" w:sz="4" w:space="0" w:color="DBDBDB"/>
            </w:tcBorders>
          </w:tcPr>
          <w:p w14:paraId="08A91F79" w14:textId="77777777" w:rsidR="003E1257" w:rsidRDefault="00B22C57">
            <w:pPr>
              <w:spacing w:after="0" w:line="259" w:lineRule="auto"/>
              <w:ind w:left="0" w:right="9" w:firstLine="0"/>
              <w:jc w:val="center"/>
            </w:pPr>
            <w:r>
              <w:t xml:space="preserve">14 </w:t>
            </w:r>
          </w:p>
        </w:tc>
      </w:tr>
      <w:tr w:rsidR="003E1257" w14:paraId="3FA2D528" w14:textId="77777777">
        <w:trPr>
          <w:trHeight w:val="264"/>
        </w:trPr>
        <w:tc>
          <w:tcPr>
            <w:tcW w:w="6659" w:type="dxa"/>
            <w:tcBorders>
              <w:top w:val="single" w:sz="4" w:space="0" w:color="DBDBDB"/>
              <w:left w:val="single" w:sz="4" w:space="0" w:color="DBDBDB"/>
              <w:bottom w:val="single" w:sz="6" w:space="0" w:color="C9C9C9"/>
              <w:right w:val="single" w:sz="4" w:space="0" w:color="DBDBDB"/>
            </w:tcBorders>
          </w:tcPr>
          <w:p w14:paraId="52397BE5" w14:textId="77777777" w:rsidR="003E1257" w:rsidRDefault="00B22C57">
            <w:pPr>
              <w:spacing w:after="0" w:line="259" w:lineRule="auto"/>
              <w:ind w:left="101" w:firstLine="0"/>
            </w:pPr>
            <w:r>
              <w:t xml:space="preserve">Mindfulness </w:t>
            </w:r>
          </w:p>
        </w:tc>
        <w:tc>
          <w:tcPr>
            <w:tcW w:w="1644" w:type="dxa"/>
            <w:tcBorders>
              <w:top w:val="single" w:sz="4" w:space="0" w:color="DBDBDB"/>
              <w:left w:val="single" w:sz="4" w:space="0" w:color="DBDBDB"/>
              <w:bottom w:val="single" w:sz="6" w:space="0" w:color="C9C9C9"/>
              <w:right w:val="single" w:sz="4" w:space="0" w:color="DBDBDB"/>
            </w:tcBorders>
          </w:tcPr>
          <w:p w14:paraId="0252DADC" w14:textId="77777777" w:rsidR="003E1257" w:rsidRDefault="00B22C57">
            <w:pPr>
              <w:spacing w:after="0" w:line="259" w:lineRule="auto"/>
              <w:ind w:left="0" w:right="9" w:firstLine="0"/>
              <w:jc w:val="center"/>
            </w:pPr>
            <w:r>
              <w:t xml:space="preserve">23 </w:t>
            </w:r>
          </w:p>
        </w:tc>
      </w:tr>
      <w:tr w:rsidR="003E1257" w14:paraId="2D0D4096" w14:textId="77777777">
        <w:trPr>
          <w:trHeight w:val="266"/>
        </w:trPr>
        <w:tc>
          <w:tcPr>
            <w:tcW w:w="6659" w:type="dxa"/>
            <w:tcBorders>
              <w:top w:val="single" w:sz="6" w:space="0" w:color="C9C9C9"/>
              <w:left w:val="single" w:sz="4" w:space="0" w:color="DBDBDB"/>
              <w:bottom w:val="single" w:sz="4" w:space="0" w:color="DBDBDB"/>
              <w:right w:val="single" w:sz="4" w:space="0" w:color="DBDBDB"/>
            </w:tcBorders>
          </w:tcPr>
          <w:p w14:paraId="64D831F4" w14:textId="77777777" w:rsidR="003E1257" w:rsidRDefault="00B22C57">
            <w:pPr>
              <w:spacing w:after="0" w:line="259" w:lineRule="auto"/>
              <w:ind w:left="101" w:firstLine="0"/>
            </w:pPr>
            <w:r>
              <w:rPr>
                <w:b/>
              </w:rPr>
              <w:t xml:space="preserve">TOTAL </w:t>
            </w:r>
          </w:p>
        </w:tc>
        <w:tc>
          <w:tcPr>
            <w:tcW w:w="1644" w:type="dxa"/>
            <w:tcBorders>
              <w:top w:val="single" w:sz="6" w:space="0" w:color="C9C9C9"/>
              <w:left w:val="single" w:sz="4" w:space="0" w:color="DBDBDB"/>
              <w:bottom w:val="single" w:sz="4" w:space="0" w:color="DBDBDB"/>
              <w:right w:val="single" w:sz="4" w:space="0" w:color="DBDBDB"/>
            </w:tcBorders>
          </w:tcPr>
          <w:p w14:paraId="550146FD" w14:textId="77777777" w:rsidR="003E1257" w:rsidRDefault="00B22C57">
            <w:pPr>
              <w:spacing w:after="0" w:line="259" w:lineRule="auto"/>
              <w:ind w:left="0" w:right="7" w:firstLine="0"/>
              <w:jc w:val="center"/>
            </w:pPr>
            <w:r>
              <w:rPr>
                <w:b/>
              </w:rPr>
              <w:t xml:space="preserve">301 </w:t>
            </w:r>
          </w:p>
        </w:tc>
      </w:tr>
    </w:tbl>
    <w:p w14:paraId="70738AD0" w14:textId="77777777" w:rsidR="003E1257" w:rsidRDefault="00B22C57">
      <w:pPr>
        <w:spacing w:after="0" w:line="259" w:lineRule="auto"/>
        <w:ind w:left="0" w:firstLine="0"/>
      </w:pPr>
      <w:r>
        <w:t xml:space="preserve"> </w:t>
      </w:r>
    </w:p>
    <w:p w14:paraId="1BA142FA" w14:textId="77777777" w:rsidR="003E1257" w:rsidRDefault="00B22C57">
      <w:pPr>
        <w:spacing w:after="0" w:line="259" w:lineRule="auto"/>
        <w:ind w:left="0" w:firstLine="0"/>
      </w:pPr>
      <w:r>
        <w:t xml:space="preserve"> </w:t>
      </w:r>
    </w:p>
    <w:p w14:paraId="14933C93" w14:textId="77777777" w:rsidR="003E1257" w:rsidRDefault="00B22C57">
      <w:pPr>
        <w:pStyle w:val="Heading2"/>
        <w:ind w:left="-5"/>
      </w:pPr>
      <w:r>
        <w:t>Open University Opportunities</w:t>
      </w:r>
      <w:r>
        <w:rPr>
          <w:u w:val="none"/>
        </w:rPr>
        <w:t xml:space="preserve"> </w:t>
      </w:r>
    </w:p>
    <w:p w14:paraId="6F879F61" w14:textId="77777777" w:rsidR="003E1257" w:rsidRDefault="00B22C57">
      <w:pPr>
        <w:ind w:left="-5" w:right="176"/>
      </w:pPr>
      <w:r>
        <w:t xml:space="preserve">The Open University are offering several fully funded Postgraduate level </w:t>
      </w:r>
      <w:proofErr w:type="spellStart"/>
      <w:r>
        <w:t>microcredential</w:t>
      </w:r>
      <w:proofErr w:type="spellEnd"/>
      <w:r>
        <w:t xml:space="preserve"> courses through the Scottish Funding Council Upskilling Fund. The courses include:  </w:t>
      </w:r>
    </w:p>
    <w:p w14:paraId="40FA2D1F" w14:textId="77777777" w:rsidR="003E1257" w:rsidRDefault="00B22C57">
      <w:pPr>
        <w:numPr>
          <w:ilvl w:val="0"/>
          <w:numId w:val="2"/>
        </w:numPr>
        <w:ind w:right="176" w:hanging="360"/>
      </w:pPr>
      <w:r>
        <w:t xml:space="preserve">Online Teaching: Creating Courses for Adult Learners </w:t>
      </w:r>
    </w:p>
    <w:p w14:paraId="58A1D2DB" w14:textId="77777777" w:rsidR="003E1257" w:rsidRDefault="00B22C57">
      <w:pPr>
        <w:numPr>
          <w:ilvl w:val="0"/>
          <w:numId w:val="2"/>
        </w:numPr>
        <w:ind w:right="176" w:hanging="360"/>
      </w:pPr>
      <w:r>
        <w:t>Online Teaching: Accessibili</w:t>
      </w:r>
      <w:r>
        <w:t xml:space="preserve">ty and Inclusive Learning </w:t>
      </w:r>
    </w:p>
    <w:p w14:paraId="5322F82B" w14:textId="77777777" w:rsidR="003E1257" w:rsidRDefault="00B22C57">
      <w:pPr>
        <w:numPr>
          <w:ilvl w:val="0"/>
          <w:numId w:val="2"/>
        </w:numPr>
        <w:ind w:right="176" w:hanging="360"/>
      </w:pPr>
      <w:r>
        <w:t xml:space="preserve">Teacher Development: Embedding Mental Health in the Curriculum </w:t>
      </w:r>
    </w:p>
    <w:p w14:paraId="7F9776F0" w14:textId="77777777" w:rsidR="003E1257" w:rsidRDefault="00B22C57">
      <w:pPr>
        <w:spacing w:after="0" w:line="259" w:lineRule="auto"/>
        <w:ind w:left="283" w:firstLine="0"/>
      </w:pPr>
      <w:r>
        <w:t xml:space="preserve"> </w:t>
      </w:r>
    </w:p>
    <w:p w14:paraId="70BAD5E9" w14:textId="77777777" w:rsidR="003E1257" w:rsidRDefault="00B22C57">
      <w:pPr>
        <w:ind w:left="-5" w:right="176"/>
      </w:pPr>
      <w:r>
        <w:t xml:space="preserve">Some staff are already enrolled and undertaking the Online Teaching course.  </w:t>
      </w:r>
    </w:p>
    <w:p w14:paraId="4AAD4E3F" w14:textId="77777777" w:rsidR="003E1257" w:rsidRDefault="00B22C57">
      <w:pPr>
        <w:spacing w:after="0" w:line="259" w:lineRule="auto"/>
        <w:ind w:left="0" w:firstLine="0"/>
      </w:pPr>
      <w:r>
        <w:t xml:space="preserve"> </w:t>
      </w:r>
    </w:p>
    <w:p w14:paraId="759F9170" w14:textId="77777777" w:rsidR="003E1257" w:rsidRDefault="00B22C57">
      <w:pPr>
        <w:pStyle w:val="Heading3"/>
        <w:ind w:left="-5"/>
      </w:pPr>
      <w:r>
        <w:t xml:space="preserve">5.0 Performance </w:t>
      </w:r>
      <w:r>
        <w:rPr>
          <w:u w:val="none"/>
        </w:rPr>
        <w:t xml:space="preserve"> </w:t>
      </w:r>
    </w:p>
    <w:p w14:paraId="059B6BA1" w14:textId="77777777" w:rsidR="003E1257" w:rsidRDefault="00B22C57">
      <w:pPr>
        <w:spacing w:after="0" w:line="259" w:lineRule="auto"/>
        <w:ind w:left="0" w:firstLine="0"/>
      </w:pPr>
      <w:r>
        <w:t xml:space="preserve"> </w:t>
      </w:r>
    </w:p>
    <w:p w14:paraId="367CAF5E" w14:textId="77777777" w:rsidR="003E1257" w:rsidRDefault="00B22C57">
      <w:pPr>
        <w:ind w:left="-5" w:right="176"/>
      </w:pPr>
      <w:r>
        <w:t>It is essential to ensure the College continues to be strategic</w:t>
      </w:r>
      <w:r>
        <w:t xml:space="preserve">ally aligned with performance. Two areas of development for this are through team development with the College Leadership Team </w:t>
      </w:r>
      <w:proofErr w:type="gramStart"/>
      <w:r>
        <w:t>and also</w:t>
      </w:r>
      <w:proofErr w:type="gramEnd"/>
      <w:r>
        <w:t xml:space="preserve"> through Career Review conversations with all employees.  </w:t>
      </w:r>
    </w:p>
    <w:p w14:paraId="6860859C" w14:textId="77777777" w:rsidR="003E1257" w:rsidRDefault="00B22C57">
      <w:pPr>
        <w:spacing w:after="0" w:line="259" w:lineRule="auto"/>
        <w:ind w:left="0" w:firstLine="0"/>
      </w:pPr>
      <w:r>
        <w:t xml:space="preserve"> </w:t>
      </w:r>
    </w:p>
    <w:p w14:paraId="59F2910E" w14:textId="77777777" w:rsidR="003E1257" w:rsidRDefault="00B22C57">
      <w:pPr>
        <w:pStyle w:val="Heading4"/>
        <w:ind w:left="-5"/>
      </w:pPr>
      <w:r>
        <w:t>5.1 College Leadership Team – Team Development</w:t>
      </w:r>
      <w:r>
        <w:rPr>
          <w:b w:val="0"/>
        </w:rPr>
        <w:t xml:space="preserve"> </w:t>
      </w:r>
    </w:p>
    <w:p w14:paraId="49B3A8B1" w14:textId="77777777" w:rsidR="003E1257" w:rsidRDefault="00B22C57">
      <w:pPr>
        <w:spacing w:after="0" w:line="259" w:lineRule="auto"/>
        <w:ind w:left="0" w:firstLine="0"/>
      </w:pPr>
      <w:r>
        <w:t xml:space="preserve"> </w:t>
      </w:r>
    </w:p>
    <w:p w14:paraId="0C5B69A4" w14:textId="77777777" w:rsidR="003E1257" w:rsidRDefault="00B22C57">
      <w:pPr>
        <w:ind w:left="-5" w:right="176"/>
      </w:pPr>
      <w:r>
        <w:t>The Colleg</w:t>
      </w:r>
      <w:r>
        <w:t>e Leadership Team have agreed a desire to go through team development, to enhance our ability to be successful as one team. Areas identified include trust, transparency and managing conflict. We are now embarking on a survey to assess how we currently perf</w:t>
      </w:r>
      <w:r>
        <w:t xml:space="preserve">orm as one team, before we implement development steps.  </w:t>
      </w:r>
    </w:p>
    <w:p w14:paraId="29F07C2A" w14:textId="77777777" w:rsidR="003E1257" w:rsidRDefault="00B22C57">
      <w:pPr>
        <w:spacing w:after="0" w:line="259" w:lineRule="auto"/>
        <w:ind w:left="0" w:firstLine="0"/>
      </w:pPr>
      <w:r>
        <w:t xml:space="preserve"> </w:t>
      </w:r>
    </w:p>
    <w:p w14:paraId="09D82AF5" w14:textId="77777777" w:rsidR="003E1257" w:rsidRDefault="00B22C57">
      <w:pPr>
        <w:pStyle w:val="Heading4"/>
        <w:ind w:left="-5"/>
      </w:pPr>
      <w:r>
        <w:t xml:space="preserve">5.2 Career Review  </w:t>
      </w:r>
    </w:p>
    <w:p w14:paraId="44F4A85C" w14:textId="77777777" w:rsidR="003E1257" w:rsidRDefault="00B22C57">
      <w:pPr>
        <w:spacing w:after="0" w:line="259" w:lineRule="auto"/>
        <w:ind w:left="0" w:firstLine="0"/>
      </w:pPr>
      <w:r>
        <w:t xml:space="preserve"> </w:t>
      </w:r>
    </w:p>
    <w:p w14:paraId="78EBA377" w14:textId="31E4A783" w:rsidR="003E1257" w:rsidRDefault="00B22C57">
      <w:pPr>
        <w:ind w:left="-5" w:right="176"/>
      </w:pPr>
      <w:r>
        <w:t>The current Career Review process has been identified as being inconsistently applied and with very mixed employee experiences. We are now reviewing this process, as it is th</w:t>
      </w:r>
      <w:r>
        <w:t xml:space="preserve">e only formal opportunity to communicate, cascade and drive performance across the College.  </w:t>
      </w:r>
    </w:p>
    <w:p w14:paraId="2BFB11FA" w14:textId="59ED5EF0" w:rsidR="00B22C57" w:rsidRDefault="00B22C57">
      <w:pPr>
        <w:spacing w:after="160" w:line="259" w:lineRule="auto"/>
        <w:ind w:left="0" w:firstLine="0"/>
      </w:pPr>
      <w:r>
        <w:br w:type="page"/>
      </w:r>
    </w:p>
    <w:p w14:paraId="02600318" w14:textId="77777777" w:rsidR="00B22C57" w:rsidRDefault="00B22C57">
      <w:pPr>
        <w:ind w:left="-5" w:right="176"/>
      </w:pPr>
    </w:p>
    <w:p w14:paraId="02EB0877" w14:textId="77777777" w:rsidR="003E1257" w:rsidRDefault="00B22C57">
      <w:pPr>
        <w:pStyle w:val="Heading3"/>
        <w:ind w:left="-5"/>
      </w:pPr>
      <w:r>
        <w:t>6.0 Employee &amp; Industrial Relations</w:t>
      </w:r>
      <w:r>
        <w:rPr>
          <w:u w:val="none"/>
        </w:rPr>
        <w:t xml:space="preserve"> </w:t>
      </w:r>
    </w:p>
    <w:p w14:paraId="0DB07701" w14:textId="77777777" w:rsidR="003E1257" w:rsidRDefault="00B22C57">
      <w:pPr>
        <w:spacing w:after="0" w:line="259" w:lineRule="auto"/>
        <w:ind w:left="0" w:firstLine="0"/>
      </w:pPr>
      <w:r>
        <w:t xml:space="preserve"> </w:t>
      </w:r>
    </w:p>
    <w:p w14:paraId="45D21691" w14:textId="77777777" w:rsidR="003E1257" w:rsidRDefault="00B22C57">
      <w:pPr>
        <w:spacing w:after="0" w:line="259" w:lineRule="auto"/>
        <w:ind w:left="283" w:firstLine="0"/>
      </w:pPr>
      <w:r>
        <w:rPr>
          <w:b/>
        </w:rPr>
        <w:t xml:space="preserve"> </w:t>
      </w:r>
    </w:p>
    <w:p w14:paraId="27B881CF" w14:textId="77777777" w:rsidR="003E1257" w:rsidRDefault="00B22C57">
      <w:pPr>
        <w:pStyle w:val="Heading4"/>
        <w:ind w:left="-5"/>
      </w:pPr>
      <w:r>
        <w:t xml:space="preserve">6.1 Contracts of Employment and Job Descriptions </w:t>
      </w:r>
    </w:p>
    <w:p w14:paraId="6C58A076" w14:textId="77777777" w:rsidR="003E1257" w:rsidRDefault="00B22C57">
      <w:pPr>
        <w:spacing w:after="0" w:line="259" w:lineRule="auto"/>
        <w:ind w:left="0" w:firstLine="0"/>
      </w:pPr>
      <w:r>
        <w:rPr>
          <w:b/>
        </w:rPr>
        <w:t xml:space="preserve"> </w:t>
      </w:r>
    </w:p>
    <w:p w14:paraId="1F10CCE6" w14:textId="77777777" w:rsidR="003E1257" w:rsidRDefault="00B22C57">
      <w:pPr>
        <w:ind w:left="-5" w:right="176"/>
      </w:pPr>
      <w:r>
        <w:t xml:space="preserve">Contracts of Employment and job descriptions for College Management and Lecturers are currently being reviewed.  The JNC is involved in these discussion as follows: </w:t>
      </w:r>
    </w:p>
    <w:p w14:paraId="62915B1C" w14:textId="77777777" w:rsidR="003E1257" w:rsidRDefault="00B22C57">
      <w:pPr>
        <w:spacing w:after="0" w:line="259" w:lineRule="auto"/>
        <w:ind w:left="0" w:firstLine="0"/>
      </w:pPr>
      <w:r>
        <w:t xml:space="preserve"> </w:t>
      </w:r>
    </w:p>
    <w:p w14:paraId="7D612CEA" w14:textId="77777777" w:rsidR="003E1257" w:rsidRDefault="00B22C57">
      <w:pPr>
        <w:numPr>
          <w:ilvl w:val="0"/>
          <w:numId w:val="3"/>
        </w:numPr>
        <w:spacing w:after="27"/>
        <w:ind w:right="176" w:hanging="360"/>
      </w:pPr>
      <w:r>
        <w:rPr>
          <w:b/>
        </w:rPr>
        <w:t>Assistant Principals:</w:t>
      </w:r>
      <w:r>
        <w:t xml:space="preserve"> revised Contracts are under discussion with the APs with changes p</w:t>
      </w:r>
      <w:r>
        <w:t xml:space="preserve">rimarily being to extend the notice period to three months either side.   Their job descriptions are also being updated to bring them in line with </w:t>
      </w:r>
      <w:proofErr w:type="gramStart"/>
      <w:r>
        <w:t>College</w:t>
      </w:r>
      <w:proofErr w:type="gramEnd"/>
      <w:r>
        <w:t xml:space="preserve"> requirements. </w:t>
      </w:r>
    </w:p>
    <w:p w14:paraId="140514DB" w14:textId="77777777" w:rsidR="003E1257" w:rsidRDefault="00B22C57">
      <w:pPr>
        <w:spacing w:after="31" w:line="259" w:lineRule="auto"/>
        <w:ind w:left="720" w:firstLine="0"/>
      </w:pPr>
      <w:r>
        <w:t xml:space="preserve"> </w:t>
      </w:r>
    </w:p>
    <w:p w14:paraId="21FDD52D" w14:textId="77777777" w:rsidR="003E1257" w:rsidRDefault="00B22C57">
      <w:pPr>
        <w:numPr>
          <w:ilvl w:val="0"/>
          <w:numId w:val="3"/>
        </w:numPr>
        <w:spacing w:after="26"/>
        <w:ind w:right="176" w:hanging="360"/>
      </w:pPr>
      <w:r>
        <w:rPr>
          <w:b/>
        </w:rPr>
        <w:t>Curriculum Managers:</w:t>
      </w:r>
      <w:r>
        <w:t xml:space="preserve"> as a result of national bargaining, CMs are now deemed ‘promote</w:t>
      </w:r>
      <w:r>
        <w:t xml:space="preserve">d lecturer level 3’ and have had a salary increase to reflect this.  APs are currently reviewing the CM job descriptions in line with the NJNC national agreement.  The revised contracts of employment for this cohort are being prepared for issue by the end </w:t>
      </w:r>
      <w:r>
        <w:t xml:space="preserve">of April 2021. </w:t>
      </w:r>
    </w:p>
    <w:p w14:paraId="21E7DAFE" w14:textId="77777777" w:rsidR="003E1257" w:rsidRDefault="00B22C57">
      <w:pPr>
        <w:spacing w:after="31" w:line="259" w:lineRule="auto"/>
        <w:ind w:left="720" w:firstLine="0"/>
      </w:pPr>
      <w:r>
        <w:t xml:space="preserve"> </w:t>
      </w:r>
    </w:p>
    <w:p w14:paraId="56C90C3A" w14:textId="77777777" w:rsidR="003E1257" w:rsidRDefault="00B22C57">
      <w:pPr>
        <w:numPr>
          <w:ilvl w:val="0"/>
          <w:numId w:val="3"/>
        </w:numPr>
        <w:spacing w:after="26"/>
        <w:ind w:right="176" w:hanging="360"/>
      </w:pPr>
      <w:r>
        <w:rPr>
          <w:b/>
        </w:rPr>
        <w:t>Lecturers:</w:t>
      </w:r>
      <w:r>
        <w:t xml:space="preserve"> Revised Contracts are being prepared following national bargaining agreements. All contracts have now been issued for Permanent Lecturers. Temporary Lecturer contracts are now being prepared. The revised contracts of employment</w:t>
      </w:r>
      <w:r>
        <w:t xml:space="preserve"> for this cohort are being prepared for issue by the end of April 2021. </w:t>
      </w:r>
    </w:p>
    <w:p w14:paraId="79E6F19F" w14:textId="77777777" w:rsidR="003E1257" w:rsidRDefault="00B22C57">
      <w:pPr>
        <w:spacing w:after="31" w:line="259" w:lineRule="auto"/>
        <w:ind w:left="720" w:firstLine="0"/>
      </w:pPr>
      <w:r>
        <w:t xml:space="preserve"> </w:t>
      </w:r>
    </w:p>
    <w:p w14:paraId="2BD057D3" w14:textId="77777777" w:rsidR="003E1257" w:rsidRDefault="00B22C57">
      <w:pPr>
        <w:numPr>
          <w:ilvl w:val="0"/>
          <w:numId w:val="3"/>
        </w:numPr>
        <w:spacing w:after="28"/>
        <w:ind w:right="176" w:hanging="360"/>
      </w:pPr>
      <w:r>
        <w:rPr>
          <w:b/>
        </w:rPr>
        <w:t>Deputy Head of Faculty:</w:t>
      </w:r>
      <w:r>
        <w:t xml:space="preserve"> (3 staff) - job descriptions and contracts being prepared. The revised contracts of employment for this cohort are being prepared for issue by the end of Mar</w:t>
      </w:r>
      <w:r>
        <w:t xml:space="preserve">ch 2021.  </w:t>
      </w:r>
    </w:p>
    <w:p w14:paraId="72C60541" w14:textId="77777777" w:rsidR="003E1257" w:rsidRDefault="00B22C57">
      <w:pPr>
        <w:spacing w:after="31" w:line="259" w:lineRule="auto"/>
        <w:ind w:left="720" w:firstLine="0"/>
      </w:pPr>
      <w:r>
        <w:t xml:space="preserve"> </w:t>
      </w:r>
    </w:p>
    <w:p w14:paraId="31C47305" w14:textId="77777777" w:rsidR="003E1257" w:rsidRDefault="00B22C57">
      <w:pPr>
        <w:numPr>
          <w:ilvl w:val="0"/>
          <w:numId w:val="3"/>
        </w:numPr>
        <w:spacing w:after="222"/>
        <w:ind w:right="176" w:hanging="360"/>
      </w:pPr>
      <w:r>
        <w:rPr>
          <w:b/>
        </w:rPr>
        <w:t xml:space="preserve">Heads of Department: </w:t>
      </w:r>
      <w:r>
        <w:t xml:space="preserve">job roles were previously </w:t>
      </w:r>
      <w:proofErr w:type="gramStart"/>
      <w:r>
        <w:t>evaluated</w:t>
      </w:r>
      <w:proofErr w:type="gramEnd"/>
      <w:r>
        <w:t xml:space="preserve"> and further work is required to review salaries and to update Contracts to reflect three </w:t>
      </w:r>
      <w:proofErr w:type="spellStart"/>
      <w:r>
        <w:t>months notice</w:t>
      </w:r>
      <w:proofErr w:type="spellEnd"/>
      <w:r>
        <w:t xml:space="preserve"> period.  The revised contracts of employment for this cohort are being prepared for</w:t>
      </w:r>
      <w:r>
        <w:t xml:space="preserve"> issue by the end of March 2021.  </w:t>
      </w:r>
    </w:p>
    <w:p w14:paraId="587D4994" w14:textId="77777777" w:rsidR="003E1257" w:rsidRDefault="00B22C57">
      <w:pPr>
        <w:spacing w:after="0" w:line="259" w:lineRule="auto"/>
        <w:ind w:left="0" w:firstLine="0"/>
      </w:pPr>
      <w:r>
        <w:rPr>
          <w:b/>
        </w:rPr>
        <w:t xml:space="preserve"> </w:t>
      </w:r>
    </w:p>
    <w:p w14:paraId="597C8689" w14:textId="77777777" w:rsidR="003E1257" w:rsidRDefault="00B22C57">
      <w:pPr>
        <w:pStyle w:val="Heading4"/>
        <w:ind w:left="-5"/>
      </w:pPr>
      <w:r>
        <w:t xml:space="preserve">6.2 National Issues </w:t>
      </w:r>
    </w:p>
    <w:p w14:paraId="19421275" w14:textId="77777777" w:rsidR="003E1257" w:rsidRDefault="00B22C57">
      <w:pPr>
        <w:spacing w:after="0" w:line="259" w:lineRule="auto"/>
        <w:ind w:left="720" w:firstLine="0"/>
      </w:pPr>
      <w:r>
        <w:t xml:space="preserve"> </w:t>
      </w:r>
    </w:p>
    <w:p w14:paraId="16CAE06F" w14:textId="77777777" w:rsidR="003E1257" w:rsidRDefault="00B22C57">
      <w:pPr>
        <w:ind w:left="-5" w:right="176"/>
      </w:pPr>
      <w:r>
        <w:t xml:space="preserve">The support staff settlement for 2020/21remains ongoing with Colleges Scotland.  </w:t>
      </w:r>
    </w:p>
    <w:p w14:paraId="0010B235" w14:textId="77777777" w:rsidR="003E1257" w:rsidRDefault="00B22C57">
      <w:pPr>
        <w:spacing w:after="0" w:line="259" w:lineRule="auto"/>
        <w:ind w:left="0" w:firstLine="0"/>
      </w:pPr>
      <w:r>
        <w:t xml:space="preserve"> </w:t>
      </w:r>
    </w:p>
    <w:p w14:paraId="1B91515B" w14:textId="77777777" w:rsidR="003E1257" w:rsidRDefault="00B22C57">
      <w:pPr>
        <w:ind w:left="-5" w:right="176"/>
      </w:pPr>
      <w:r>
        <w:t>EIS-FELA has informed the College about a national Ballot to be initiated on 5</w:t>
      </w:r>
      <w:r>
        <w:rPr>
          <w:vertAlign w:val="superscript"/>
        </w:rPr>
        <w:t>th</w:t>
      </w:r>
      <w:r>
        <w:t xml:space="preserve"> February </w:t>
      </w:r>
      <w:r>
        <w:t xml:space="preserve">in relation to the instructor/assessor role.  </w:t>
      </w:r>
    </w:p>
    <w:p w14:paraId="30EAC915" w14:textId="77777777" w:rsidR="003E1257" w:rsidRDefault="00B22C57">
      <w:pPr>
        <w:spacing w:after="0" w:line="259" w:lineRule="auto"/>
        <w:ind w:left="0" w:firstLine="0"/>
      </w:pPr>
      <w:r>
        <w:t xml:space="preserve"> </w:t>
      </w:r>
    </w:p>
    <w:p w14:paraId="3A30F482" w14:textId="77777777" w:rsidR="003E1257" w:rsidRDefault="00B22C57">
      <w:pPr>
        <w:ind w:left="-5" w:right="176"/>
      </w:pPr>
      <w:r>
        <w:t xml:space="preserve">The work on job evaluation for support staff has been slow to progress given staff vacancies. </w:t>
      </w:r>
      <w:r>
        <w:t xml:space="preserve">Colleges Scotland have confirmed they are now at the “second check” stage where they are cross checking the work, which has resulted in a few clarifications going back to </w:t>
      </w:r>
      <w:proofErr w:type="gramStart"/>
      <w:r>
        <w:t>Colleges</w:t>
      </w:r>
      <w:proofErr w:type="gramEnd"/>
      <w:r>
        <w:t xml:space="preserve"> in order to progress further. They have agreed that it would be possible to </w:t>
      </w:r>
      <w:r>
        <w:t xml:space="preserve">include our heads of service, and we will now discuss this with them. The Committee will recollect that there had been a previous internal exercise, seeking to evaluate the roles, which was not approved by the </w:t>
      </w:r>
      <w:r>
        <w:lastRenderedPageBreak/>
        <w:t>Remuneration Committee, and no subsequent acti</w:t>
      </w:r>
      <w:r>
        <w:t xml:space="preserve">on. The inclusion of these roles within the wider Colleges Scotland/Unison exercise would seem like a reasonable way to proceed. </w:t>
      </w:r>
    </w:p>
    <w:p w14:paraId="0320FCD1" w14:textId="77777777" w:rsidR="003E1257" w:rsidRDefault="00B22C57">
      <w:pPr>
        <w:spacing w:after="0" w:line="259" w:lineRule="auto"/>
        <w:ind w:left="0" w:firstLine="0"/>
      </w:pPr>
      <w:r>
        <w:t xml:space="preserve"> </w:t>
      </w:r>
    </w:p>
    <w:p w14:paraId="238F8C62" w14:textId="77777777" w:rsidR="003E1257" w:rsidRDefault="00B22C57">
      <w:pPr>
        <w:pStyle w:val="Heading4"/>
        <w:ind w:left="-5"/>
      </w:pPr>
      <w:r>
        <w:t xml:space="preserve">6.3 Review of HR Policies </w:t>
      </w:r>
    </w:p>
    <w:p w14:paraId="550956C2" w14:textId="77777777" w:rsidR="003E1257" w:rsidRDefault="00B22C57">
      <w:pPr>
        <w:spacing w:after="0" w:line="259" w:lineRule="auto"/>
        <w:ind w:left="0" w:firstLine="0"/>
      </w:pPr>
      <w:r>
        <w:t xml:space="preserve"> </w:t>
      </w:r>
    </w:p>
    <w:p w14:paraId="62522212" w14:textId="77777777" w:rsidR="003E1257" w:rsidRDefault="00B22C57">
      <w:pPr>
        <w:ind w:left="-5" w:right="176"/>
      </w:pPr>
      <w:r>
        <w:t>The HR Policy Review process is due to commence with the JNC providing their initial feedback o</w:t>
      </w:r>
      <w:r>
        <w:t xml:space="preserve">n the following policies, which have been identified as the priority policies.   </w:t>
      </w:r>
    </w:p>
    <w:p w14:paraId="03F20554" w14:textId="77777777" w:rsidR="003E1257" w:rsidRDefault="00B22C57">
      <w:pPr>
        <w:numPr>
          <w:ilvl w:val="0"/>
          <w:numId w:val="4"/>
        </w:numPr>
        <w:ind w:right="176" w:hanging="360"/>
      </w:pPr>
      <w:r>
        <w:t xml:space="preserve">Code of Practice for Employee Competency </w:t>
      </w:r>
    </w:p>
    <w:p w14:paraId="76C3137F" w14:textId="77777777" w:rsidR="003E1257" w:rsidRDefault="00B22C57">
      <w:pPr>
        <w:numPr>
          <w:ilvl w:val="0"/>
          <w:numId w:val="4"/>
        </w:numPr>
        <w:ind w:right="176" w:hanging="360"/>
      </w:pPr>
      <w:r>
        <w:t xml:space="preserve">Dignity at work </w:t>
      </w:r>
    </w:p>
    <w:p w14:paraId="34CFE0E1" w14:textId="77777777" w:rsidR="003E1257" w:rsidRDefault="00B22C57">
      <w:pPr>
        <w:numPr>
          <w:ilvl w:val="0"/>
          <w:numId w:val="4"/>
        </w:numPr>
        <w:ind w:right="176" w:hanging="360"/>
      </w:pPr>
      <w:r>
        <w:t xml:space="preserve">Grievance Policy and Procedure </w:t>
      </w:r>
    </w:p>
    <w:p w14:paraId="25F2E764" w14:textId="77777777" w:rsidR="003E1257" w:rsidRDefault="00B22C57">
      <w:pPr>
        <w:numPr>
          <w:ilvl w:val="0"/>
          <w:numId w:val="4"/>
        </w:numPr>
        <w:ind w:right="176" w:hanging="360"/>
      </w:pPr>
      <w:r>
        <w:t xml:space="preserve">Disciplinary Policy </w:t>
      </w:r>
    </w:p>
    <w:p w14:paraId="72A39E06" w14:textId="77777777" w:rsidR="003E1257" w:rsidRDefault="00B22C57">
      <w:pPr>
        <w:numPr>
          <w:ilvl w:val="0"/>
          <w:numId w:val="4"/>
        </w:numPr>
        <w:spacing w:after="46"/>
        <w:ind w:right="176" w:hanging="360"/>
      </w:pPr>
      <w:r>
        <w:t xml:space="preserve">Code of Practice on Whistleblowing </w:t>
      </w:r>
    </w:p>
    <w:p w14:paraId="09F23CF3" w14:textId="77777777" w:rsidR="003E1257" w:rsidRDefault="00B22C57">
      <w:pPr>
        <w:numPr>
          <w:ilvl w:val="0"/>
          <w:numId w:val="4"/>
        </w:numPr>
        <w:spacing w:after="186"/>
        <w:ind w:right="176" w:hanging="360"/>
      </w:pPr>
      <w:r>
        <w:t xml:space="preserve">Managers’ Charter </w:t>
      </w:r>
    </w:p>
    <w:p w14:paraId="2D18F7FE" w14:textId="77777777" w:rsidR="003E1257" w:rsidRDefault="00B22C57">
      <w:pPr>
        <w:ind w:left="-5" w:right="176"/>
      </w:pPr>
      <w:r>
        <w:t>College</w:t>
      </w:r>
      <w:r>
        <w:t xml:space="preserve">s Scotland are also reviewing a </w:t>
      </w:r>
      <w:proofErr w:type="gramStart"/>
      <w:r>
        <w:t>higher level</w:t>
      </w:r>
      <w:proofErr w:type="gramEnd"/>
      <w:r>
        <w:t xml:space="preserve"> agreement for the Grievance &amp; Disciplinary policies, which ours will continue to be aligned with.  </w:t>
      </w:r>
    </w:p>
    <w:p w14:paraId="31EE8A37" w14:textId="77777777" w:rsidR="003E1257" w:rsidRDefault="00B22C57">
      <w:pPr>
        <w:spacing w:after="0" w:line="259" w:lineRule="auto"/>
        <w:ind w:left="0" w:firstLine="0"/>
      </w:pPr>
      <w:r>
        <w:rPr>
          <w:color w:val="FF0000"/>
        </w:rPr>
        <w:t xml:space="preserve"> </w:t>
      </w:r>
    </w:p>
    <w:p w14:paraId="273929A3" w14:textId="77777777" w:rsidR="003E1257" w:rsidRDefault="00B22C57">
      <w:pPr>
        <w:pStyle w:val="Heading3"/>
        <w:ind w:left="-5"/>
      </w:pPr>
      <w:r>
        <w:t>7.0 Maintenance of Accreditations</w:t>
      </w:r>
      <w:r>
        <w:rPr>
          <w:u w:val="none"/>
        </w:rPr>
        <w:t xml:space="preserve"> </w:t>
      </w:r>
    </w:p>
    <w:p w14:paraId="56FF1AE5" w14:textId="77777777" w:rsidR="003E1257" w:rsidRDefault="00B22C57">
      <w:pPr>
        <w:spacing w:after="0" w:line="259" w:lineRule="auto"/>
        <w:ind w:left="0" w:firstLine="0"/>
      </w:pPr>
      <w:r>
        <w:rPr>
          <w:b/>
          <w:color w:val="FF0000"/>
        </w:rPr>
        <w:t xml:space="preserve"> </w:t>
      </w:r>
    </w:p>
    <w:p w14:paraId="13B7A460" w14:textId="77777777" w:rsidR="003E1257" w:rsidRDefault="00B22C57">
      <w:pPr>
        <w:spacing w:after="1" w:line="240" w:lineRule="auto"/>
        <w:ind w:left="-5" w:right="169"/>
        <w:jc w:val="both"/>
      </w:pPr>
      <w:r>
        <w:t xml:space="preserve">Investors in People in due for renewal in December 2021. We have commenced discussions and planning with Mary Leishman, our new Account Manager from </w:t>
      </w:r>
      <w:proofErr w:type="spellStart"/>
      <w:proofErr w:type="gramStart"/>
      <w:r>
        <w:t>Re:markable</w:t>
      </w:r>
      <w:proofErr w:type="spellEnd"/>
      <w:proofErr w:type="gramEnd"/>
      <w:r>
        <w:t>, to progress our renewal. One early action is the automation of our Career Review process, whic</w:t>
      </w:r>
      <w:r>
        <w:t xml:space="preserve">h has been manual, hard to access and hard to report on.  </w:t>
      </w:r>
    </w:p>
    <w:p w14:paraId="0729C0E8" w14:textId="77777777" w:rsidR="003E1257" w:rsidRDefault="00B22C57">
      <w:pPr>
        <w:spacing w:after="0" w:line="259" w:lineRule="auto"/>
        <w:ind w:left="0" w:firstLine="0"/>
      </w:pPr>
      <w:r>
        <w:t xml:space="preserve"> </w:t>
      </w:r>
    </w:p>
    <w:p w14:paraId="67DA4970" w14:textId="77777777" w:rsidR="003E1257" w:rsidRDefault="00B22C57">
      <w:pPr>
        <w:ind w:left="-5" w:right="176"/>
      </w:pPr>
      <w:r>
        <w:t xml:space="preserve">Leaders in Diversity renewal has been delayed due to COVID-19. We are working with them on a planned renewal during 2021.  </w:t>
      </w:r>
    </w:p>
    <w:p w14:paraId="3C4040A1" w14:textId="77777777" w:rsidR="003E1257" w:rsidRDefault="00B22C57">
      <w:pPr>
        <w:spacing w:after="0" w:line="259" w:lineRule="auto"/>
        <w:ind w:left="0" w:firstLine="0"/>
      </w:pPr>
      <w:r>
        <w:t xml:space="preserve"> </w:t>
      </w:r>
    </w:p>
    <w:p w14:paraId="07FC2C65" w14:textId="77777777" w:rsidR="003E1257" w:rsidRDefault="00B22C57">
      <w:pPr>
        <w:pStyle w:val="Heading3"/>
        <w:ind w:left="-5"/>
      </w:pPr>
      <w:r>
        <w:t>8.0 Recommendations</w:t>
      </w:r>
      <w:r>
        <w:rPr>
          <w:u w:val="none"/>
        </w:rPr>
        <w:t xml:space="preserve"> </w:t>
      </w:r>
    </w:p>
    <w:p w14:paraId="703FD23D" w14:textId="77777777" w:rsidR="003E1257" w:rsidRDefault="00B22C57">
      <w:pPr>
        <w:spacing w:after="0" w:line="259" w:lineRule="auto"/>
        <w:ind w:left="720" w:firstLine="0"/>
      </w:pPr>
      <w:r>
        <w:t xml:space="preserve"> </w:t>
      </w:r>
    </w:p>
    <w:p w14:paraId="5B716D2A" w14:textId="77777777" w:rsidR="003E1257" w:rsidRDefault="00B22C57">
      <w:pPr>
        <w:spacing w:after="1" w:line="240" w:lineRule="auto"/>
        <w:ind w:left="-5" w:right="169"/>
        <w:jc w:val="both"/>
      </w:pPr>
      <w:r>
        <w:t>It is recommended that the Human Resources Com</w:t>
      </w:r>
      <w:r>
        <w:t xml:space="preserve">mittee consider and note the HR Report; and advise of any action required in relation to Board diversity and equalities monitoring.  </w:t>
      </w:r>
    </w:p>
    <w:p w14:paraId="2975B99A" w14:textId="77777777" w:rsidR="003E1257" w:rsidRDefault="00B22C57">
      <w:pPr>
        <w:spacing w:after="106" w:line="259" w:lineRule="auto"/>
        <w:ind w:left="720" w:firstLine="0"/>
      </w:pPr>
      <w:r>
        <w:t xml:space="preserve"> </w:t>
      </w:r>
    </w:p>
    <w:p w14:paraId="245E1E84" w14:textId="77777777" w:rsidR="003E1257" w:rsidRDefault="00B22C57">
      <w:pPr>
        <w:spacing w:after="0" w:line="259" w:lineRule="auto"/>
        <w:ind w:left="358" w:firstLine="0"/>
      </w:pPr>
      <w:r>
        <w:rPr>
          <w:color w:val="FF0000"/>
        </w:rPr>
        <w:t xml:space="preserve"> </w:t>
      </w:r>
    </w:p>
    <w:p w14:paraId="49C57210" w14:textId="77777777" w:rsidR="003E1257" w:rsidRDefault="00B22C57">
      <w:pPr>
        <w:spacing w:after="0" w:line="259" w:lineRule="auto"/>
        <w:ind w:left="358" w:firstLine="0"/>
      </w:pPr>
      <w:r>
        <w:rPr>
          <w:color w:val="FF0000"/>
        </w:rPr>
        <w:t xml:space="preserve"> </w:t>
      </w:r>
    </w:p>
    <w:sectPr w:rsidR="003E1257">
      <w:headerReference w:type="even" r:id="rId8"/>
      <w:headerReference w:type="default" r:id="rId9"/>
      <w:footerReference w:type="even" r:id="rId10"/>
      <w:footerReference w:type="default" r:id="rId11"/>
      <w:headerReference w:type="first" r:id="rId12"/>
      <w:footerReference w:type="first" r:id="rId13"/>
      <w:pgSz w:w="11899" w:h="16841"/>
      <w:pgMar w:top="1447" w:right="1609" w:bottom="1487" w:left="1798" w:header="25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9088" w14:textId="77777777" w:rsidR="00000000" w:rsidRDefault="00B22C57">
      <w:pPr>
        <w:spacing w:after="0" w:line="240" w:lineRule="auto"/>
      </w:pPr>
      <w:r>
        <w:separator/>
      </w:r>
    </w:p>
  </w:endnote>
  <w:endnote w:type="continuationSeparator" w:id="0">
    <w:p w14:paraId="32036964" w14:textId="77777777" w:rsidR="00000000" w:rsidRDefault="00B2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1D1C" w14:textId="77777777" w:rsidR="003E1257" w:rsidRDefault="00B22C57">
    <w:pPr>
      <w:spacing w:after="0"/>
      <w:ind w:left="0" w:right="4243" w:firstLine="4117"/>
    </w:pPr>
    <w:r>
      <w:fldChar w:fldCharType="begin"/>
    </w:r>
    <w:r>
      <w:instrText xml:space="preserve"> PAGE   \* MERGEFORMAT </w:instrText>
    </w:r>
    <w:r>
      <w:fldChar w:fldCharType="separate"/>
    </w:r>
    <w:r>
      <w:rPr>
        <w:rFonts w:ascii="Proxima Nova A" w:eastAsia="Proxima Nova A" w:hAnsi="Proxima Nova A" w:cs="Proxima Nova A"/>
      </w:rPr>
      <w:t>1</w:t>
    </w:r>
    <w:r>
      <w:rPr>
        <w:rFonts w:ascii="Proxima Nova A" w:eastAsia="Proxima Nova A" w:hAnsi="Proxima Nova A" w:cs="Proxima Nova A"/>
      </w:rPr>
      <w:fldChar w:fldCharType="end"/>
    </w:r>
    <w:r>
      <w:rPr>
        <w:rFonts w:ascii="Proxima Nova A" w:eastAsia="Proxima Nova A" w:hAnsi="Proxima Nova A" w:cs="Proxima Nova A"/>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5A92" w14:textId="77777777" w:rsidR="003E1257" w:rsidRDefault="00B22C57">
    <w:pPr>
      <w:spacing w:after="0"/>
      <w:ind w:left="0" w:right="4243" w:firstLine="4117"/>
    </w:pPr>
    <w:r>
      <w:fldChar w:fldCharType="begin"/>
    </w:r>
    <w:r>
      <w:instrText xml:space="preserve"> PAGE   \* MERGEFORMAT </w:instrText>
    </w:r>
    <w:r>
      <w:fldChar w:fldCharType="separate"/>
    </w:r>
    <w:r>
      <w:rPr>
        <w:rFonts w:ascii="Proxima Nova A" w:eastAsia="Proxima Nova A" w:hAnsi="Proxima Nova A" w:cs="Proxima Nova A"/>
      </w:rPr>
      <w:t>1</w:t>
    </w:r>
    <w:r>
      <w:rPr>
        <w:rFonts w:ascii="Proxima Nova A" w:eastAsia="Proxima Nova A" w:hAnsi="Proxima Nova A" w:cs="Proxima Nova A"/>
      </w:rPr>
      <w:fldChar w:fldCharType="end"/>
    </w:r>
    <w:r>
      <w:rPr>
        <w:rFonts w:ascii="Proxima Nova A" w:eastAsia="Proxima Nova A" w:hAnsi="Proxima Nova A" w:cs="Proxima Nova A"/>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C0D" w14:textId="77777777" w:rsidR="003E1257" w:rsidRDefault="00B22C57">
    <w:pPr>
      <w:spacing w:after="0"/>
      <w:ind w:left="0" w:right="4243" w:firstLine="4117"/>
    </w:pPr>
    <w:r>
      <w:fldChar w:fldCharType="begin"/>
    </w:r>
    <w:r>
      <w:instrText xml:space="preserve"> PAGE   \* MERGEFORMAT </w:instrText>
    </w:r>
    <w:r>
      <w:fldChar w:fldCharType="separate"/>
    </w:r>
    <w:r>
      <w:rPr>
        <w:rFonts w:ascii="Proxima Nova A" w:eastAsia="Proxima Nova A" w:hAnsi="Proxima Nova A" w:cs="Proxima Nova A"/>
      </w:rPr>
      <w:t>1</w:t>
    </w:r>
    <w:r>
      <w:rPr>
        <w:rFonts w:ascii="Proxima Nova A" w:eastAsia="Proxima Nova A" w:hAnsi="Proxima Nova A" w:cs="Proxima Nova A"/>
      </w:rPr>
      <w:fldChar w:fldCharType="end"/>
    </w:r>
    <w:r>
      <w:rPr>
        <w:rFonts w:ascii="Proxima Nova A" w:eastAsia="Proxima Nova A" w:hAnsi="Proxima Nova A" w:cs="Proxima Nova A"/>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B2C4" w14:textId="77777777" w:rsidR="00000000" w:rsidRDefault="00B22C57">
      <w:pPr>
        <w:spacing w:after="0" w:line="240" w:lineRule="auto"/>
      </w:pPr>
      <w:r>
        <w:separator/>
      </w:r>
    </w:p>
  </w:footnote>
  <w:footnote w:type="continuationSeparator" w:id="0">
    <w:p w14:paraId="4EFA0EBD" w14:textId="77777777" w:rsidR="00000000" w:rsidRDefault="00B2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3E1257" w14:paraId="5A6F387B"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3693AD61" w14:textId="77777777" w:rsidR="003E1257" w:rsidRDefault="00B22C57">
          <w:pPr>
            <w:spacing w:after="0" w:line="259" w:lineRule="auto"/>
            <w:ind w:left="0" w:firstLine="0"/>
          </w:pPr>
          <w:r>
            <w:rPr>
              <w:rFonts w:ascii="Proxima Nova A" w:eastAsia="Proxima Nova A" w:hAnsi="Proxima Nova A" w:cs="Proxima Nova A"/>
            </w:rPr>
            <w:t xml:space="preserve">FOR PUBLISHING </w:t>
          </w:r>
        </w:p>
      </w:tc>
    </w:tr>
  </w:tbl>
  <w:p w14:paraId="77D6A324" w14:textId="77777777" w:rsidR="003E1257" w:rsidRDefault="00B22C57">
    <w:pPr>
      <w:spacing w:after="0" w:line="259" w:lineRule="auto"/>
      <w:ind w:left="2249" w:right="-311" w:firstLine="0"/>
    </w:pPr>
    <w:r>
      <w:rPr>
        <w:noProof/>
      </w:rPr>
      <w:drawing>
        <wp:anchor distT="0" distB="0" distL="114300" distR="114300" simplePos="0" relativeHeight="251658240" behindDoc="0" locked="0" layoutInCell="1" allowOverlap="0" wp14:anchorId="7A0C763C" wp14:editId="4B20CD9D">
          <wp:simplePos x="0" y="0"/>
          <wp:positionH relativeFrom="page">
            <wp:posOffset>5198110</wp:posOffset>
          </wp:positionH>
          <wp:positionV relativeFrom="page">
            <wp:posOffset>160020</wp:posOffset>
          </wp:positionV>
          <wp:extent cx="1533525" cy="68326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3E1257" w14:paraId="64AAE52F"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5775FE55" w14:textId="77777777" w:rsidR="003E1257" w:rsidRDefault="00B22C57">
          <w:pPr>
            <w:spacing w:after="0" w:line="259" w:lineRule="auto"/>
            <w:ind w:left="0" w:firstLine="0"/>
          </w:pPr>
          <w:r>
            <w:rPr>
              <w:rFonts w:ascii="Proxima Nova A" w:eastAsia="Proxima Nova A" w:hAnsi="Proxima Nova A" w:cs="Proxima Nova A"/>
            </w:rPr>
            <w:t xml:space="preserve">FOR PUBLISHING </w:t>
          </w:r>
        </w:p>
      </w:tc>
    </w:tr>
  </w:tbl>
  <w:p w14:paraId="0B27304B" w14:textId="77777777" w:rsidR="003E1257" w:rsidRDefault="00B22C57">
    <w:pPr>
      <w:spacing w:after="0" w:line="259" w:lineRule="auto"/>
      <w:ind w:left="2249" w:right="-311" w:firstLine="0"/>
    </w:pPr>
    <w:r>
      <w:rPr>
        <w:noProof/>
      </w:rPr>
      <w:drawing>
        <wp:anchor distT="0" distB="0" distL="114300" distR="114300" simplePos="0" relativeHeight="251659264" behindDoc="0" locked="0" layoutInCell="1" allowOverlap="0" wp14:anchorId="447CD694" wp14:editId="0440BDBE">
          <wp:simplePos x="0" y="0"/>
          <wp:positionH relativeFrom="page">
            <wp:posOffset>5198110</wp:posOffset>
          </wp:positionH>
          <wp:positionV relativeFrom="page">
            <wp:posOffset>160020</wp:posOffset>
          </wp:positionV>
          <wp:extent cx="1533525" cy="6832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3E1257" w14:paraId="02631C1C"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0D1F3C90" w14:textId="77777777" w:rsidR="003E1257" w:rsidRDefault="00B22C57">
          <w:pPr>
            <w:spacing w:after="0" w:line="259" w:lineRule="auto"/>
            <w:ind w:left="0" w:firstLine="0"/>
          </w:pPr>
          <w:r>
            <w:rPr>
              <w:rFonts w:ascii="Proxima Nova A" w:eastAsia="Proxima Nova A" w:hAnsi="Proxima Nova A" w:cs="Proxima Nova A"/>
            </w:rPr>
            <w:t xml:space="preserve">FOR PUBLISHING </w:t>
          </w:r>
        </w:p>
      </w:tc>
    </w:tr>
  </w:tbl>
  <w:p w14:paraId="2F3A0FB3" w14:textId="77777777" w:rsidR="003E1257" w:rsidRDefault="00B22C57">
    <w:pPr>
      <w:spacing w:after="0" w:line="259" w:lineRule="auto"/>
      <w:ind w:left="2249" w:right="-311" w:firstLine="0"/>
    </w:pPr>
    <w:r>
      <w:rPr>
        <w:noProof/>
      </w:rPr>
      <w:drawing>
        <wp:anchor distT="0" distB="0" distL="114300" distR="114300" simplePos="0" relativeHeight="251660288" behindDoc="0" locked="0" layoutInCell="1" allowOverlap="0" wp14:anchorId="42BBCA8F" wp14:editId="3956B40E">
          <wp:simplePos x="0" y="0"/>
          <wp:positionH relativeFrom="page">
            <wp:posOffset>5198110</wp:posOffset>
          </wp:positionH>
          <wp:positionV relativeFrom="page">
            <wp:posOffset>160020</wp:posOffset>
          </wp:positionV>
          <wp:extent cx="1533525" cy="6832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2B4"/>
    <w:multiLevelType w:val="hybridMultilevel"/>
    <w:tmpl w:val="614896DE"/>
    <w:lvl w:ilvl="0" w:tplc="42261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A3D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DECB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A23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344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86F9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30F5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49D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41A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ED747E"/>
    <w:multiLevelType w:val="hybridMultilevel"/>
    <w:tmpl w:val="B0FE9908"/>
    <w:lvl w:ilvl="0" w:tplc="54FCE0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6465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0E9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3A17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E93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5E9D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FC26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1274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22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5B0446"/>
    <w:multiLevelType w:val="hybridMultilevel"/>
    <w:tmpl w:val="4B44D648"/>
    <w:lvl w:ilvl="0" w:tplc="11C2B3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0F7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6A20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E61E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429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D29B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62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F697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253F09"/>
    <w:multiLevelType w:val="hybridMultilevel"/>
    <w:tmpl w:val="DF8A5A6A"/>
    <w:lvl w:ilvl="0" w:tplc="F24610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06A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AE28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CF0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F82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C3E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30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699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C63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57"/>
    <w:rsid w:val="003E1257"/>
    <w:rsid w:val="00B2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E269"/>
  <w15:docId w15:val="{86438BA0-283B-41EC-AE23-B7ABA453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2178</Words>
  <Characters>12418</Characters>
  <Application>Microsoft Office Word</Application>
  <DocSecurity>0</DocSecurity>
  <Lines>103</Lines>
  <Paragraphs>29</Paragraphs>
  <ScaleCrop>false</ScaleCrop>
  <Company>SLC</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dc:creator>
  <cp:keywords/>
  <cp:lastModifiedBy>Peter Scott</cp:lastModifiedBy>
  <cp:revision>2</cp:revision>
  <dcterms:created xsi:type="dcterms:W3CDTF">2022-02-09T16:22:00Z</dcterms:created>
  <dcterms:modified xsi:type="dcterms:W3CDTF">2022-02-09T16:22:00Z</dcterms:modified>
</cp:coreProperties>
</file>